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DC" w:rsidRDefault="007F2ADC" w:rsidP="007F2ADC">
      <w:pPr>
        <w:pStyle w:val="Default"/>
      </w:pPr>
    </w:p>
    <w:tbl>
      <w:tblPr>
        <w:tblW w:w="4953" w:type="pct"/>
        <w:tblInd w:w="10" w:type="dxa"/>
        <w:shd w:val="clear" w:color="auto" w:fill="DEEAF6"/>
        <w:tblLook w:val="04A0" w:firstRow="1" w:lastRow="0" w:firstColumn="1" w:lastColumn="0" w:noHBand="0" w:noVBand="1"/>
      </w:tblPr>
      <w:tblGrid>
        <w:gridCol w:w="39"/>
        <w:gridCol w:w="895"/>
        <w:gridCol w:w="1611"/>
        <w:gridCol w:w="975"/>
        <w:gridCol w:w="334"/>
        <w:gridCol w:w="1752"/>
        <w:gridCol w:w="207"/>
        <w:gridCol w:w="998"/>
        <w:gridCol w:w="649"/>
        <w:gridCol w:w="428"/>
        <w:gridCol w:w="1151"/>
        <w:gridCol w:w="30"/>
        <w:gridCol w:w="1332"/>
        <w:gridCol w:w="182"/>
        <w:gridCol w:w="492"/>
        <w:gridCol w:w="94"/>
        <w:gridCol w:w="274"/>
        <w:gridCol w:w="1299"/>
        <w:gridCol w:w="146"/>
        <w:gridCol w:w="929"/>
      </w:tblGrid>
      <w:tr w:rsidR="007F2ADC" w:rsidRPr="00EA7FEA" w:rsidTr="0020459B">
        <w:trPr>
          <w:gridAfter w:val="1"/>
          <w:wAfter w:w="336" w:type="pct"/>
          <w:trHeight w:val="1084"/>
        </w:trPr>
        <w:tc>
          <w:tcPr>
            <w:tcW w:w="921" w:type="pct"/>
            <w:gridSpan w:val="3"/>
            <w:shd w:val="clear" w:color="auto" w:fill="DEEAF6"/>
          </w:tcPr>
          <w:p w:rsidR="007F2ADC" w:rsidRPr="00EA7FEA" w:rsidRDefault="007F2ADC" w:rsidP="0020459B">
            <w:pPr>
              <w:jc w:val="center"/>
              <w:rPr>
                <w:b/>
                <w:bCs/>
              </w:rPr>
            </w:pPr>
            <w:r w:rsidRPr="00EA7FEA">
              <w:rPr>
                <w:noProof/>
                <w:lang w:val="id-ID" w:eastAsia="id-ID"/>
              </w:rPr>
              <w:drawing>
                <wp:inline distT="0" distB="0" distL="0" distR="0" wp14:anchorId="7F5E167D" wp14:editId="5791B2A5">
                  <wp:extent cx="790575" cy="790575"/>
                  <wp:effectExtent l="0" t="0" r="9525" b="9525"/>
                  <wp:docPr id="2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pct"/>
            <w:gridSpan w:val="16"/>
            <w:shd w:val="clear" w:color="auto" w:fill="DEEAF6"/>
            <w:vAlign w:val="center"/>
          </w:tcPr>
          <w:p w:rsidR="007F2ADC" w:rsidRPr="00EA7FEA" w:rsidRDefault="007F2ADC" w:rsidP="0020459B">
            <w:pPr>
              <w:rPr>
                <w:b/>
                <w:bCs/>
              </w:rPr>
            </w:pPr>
            <w:r w:rsidRPr="00EA7FEA">
              <w:rPr>
                <w:b/>
                <w:bCs/>
                <w:sz w:val="28"/>
              </w:rPr>
              <w:t>RENCANA PEMBELAJARAN SEMESTER (RPS)</w:t>
            </w:r>
          </w:p>
          <w:p w:rsidR="007F2ADC" w:rsidRPr="00EA7FEA" w:rsidRDefault="007F2ADC" w:rsidP="0020459B">
            <w:pPr>
              <w:rPr>
                <w:b/>
                <w:bCs/>
              </w:rPr>
            </w:pPr>
            <w:r w:rsidRPr="00EA7FEA">
              <w:rPr>
                <w:b/>
                <w:bCs/>
              </w:rPr>
              <w:t>PROGRAM STUDI KEDOKTERAN</w:t>
            </w:r>
          </w:p>
          <w:p w:rsidR="007F2ADC" w:rsidRPr="00EA7FEA" w:rsidRDefault="007F2ADC" w:rsidP="0020459B">
            <w:pPr>
              <w:rPr>
                <w:b/>
                <w:bCs/>
              </w:rPr>
            </w:pPr>
            <w:r w:rsidRPr="00EA7FEA">
              <w:rPr>
                <w:b/>
                <w:bCs/>
              </w:rPr>
              <w:t>FAKULTAS  KEDOKTERAN</w:t>
            </w:r>
          </w:p>
          <w:p w:rsidR="007F2ADC" w:rsidRPr="00EA7FEA" w:rsidRDefault="007F2ADC" w:rsidP="0020459B">
            <w:pPr>
              <w:rPr>
                <w:b/>
                <w:bCs/>
              </w:rPr>
            </w:pPr>
            <w:r w:rsidRPr="00EA7FEA">
              <w:rPr>
                <w:b/>
                <w:bCs/>
              </w:rPr>
              <w:t>UNIVERSITAS SEBELAS MARET</w:t>
            </w:r>
          </w:p>
        </w:tc>
      </w:tr>
      <w:tr w:rsidR="007F2ADC" w:rsidRPr="00EA7FEA" w:rsidTr="0020459B">
        <w:trPr>
          <w:gridAfter w:val="1"/>
          <w:wAfter w:w="336" w:type="pct"/>
          <w:trHeight w:val="252"/>
        </w:trPr>
        <w:tc>
          <w:tcPr>
            <w:tcW w:w="921" w:type="pct"/>
            <w:gridSpan w:val="3"/>
            <w:shd w:val="clear" w:color="auto" w:fill="auto"/>
          </w:tcPr>
          <w:p w:rsidR="007F2ADC" w:rsidRPr="00EA7FEA" w:rsidRDefault="007F2ADC" w:rsidP="0020459B">
            <w:pPr>
              <w:jc w:val="center"/>
              <w:rPr>
                <w:noProof/>
                <w:lang w:eastAsia="id-ID"/>
              </w:rPr>
            </w:pPr>
          </w:p>
        </w:tc>
        <w:tc>
          <w:tcPr>
            <w:tcW w:w="3743" w:type="pct"/>
            <w:gridSpan w:val="16"/>
            <w:shd w:val="clear" w:color="auto" w:fill="auto"/>
            <w:vAlign w:val="center"/>
          </w:tcPr>
          <w:p w:rsidR="007F2ADC" w:rsidRPr="00EA7FEA" w:rsidRDefault="007F2ADC" w:rsidP="0020459B">
            <w:pPr>
              <w:rPr>
                <w:b/>
                <w:bCs/>
              </w:rPr>
            </w:pP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786"/>
        </w:trPr>
        <w:tc>
          <w:tcPr>
            <w:tcW w:w="2855" w:type="pct"/>
            <w:gridSpan w:val="10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/>
                <w:bCs/>
                <w:sz w:val="20"/>
                <w:szCs w:val="18"/>
              </w:rPr>
            </w:pPr>
            <w:r w:rsidRPr="00EA7FEA">
              <w:rPr>
                <w:rFonts w:cs="Calibri"/>
                <w:b/>
                <w:bCs/>
                <w:sz w:val="20"/>
                <w:szCs w:val="18"/>
              </w:rPr>
              <w:t>Identitas Mata Kuliah</w:t>
            </w:r>
          </w:p>
        </w:tc>
        <w:tc>
          <w:tcPr>
            <w:tcW w:w="416" w:type="pct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/>
                <w:sz w:val="20"/>
                <w:szCs w:val="18"/>
              </w:rPr>
            </w:pPr>
            <w:r w:rsidRPr="00EA7FEA">
              <w:rPr>
                <w:rFonts w:cs="Calibri"/>
                <w:b/>
                <w:sz w:val="20"/>
                <w:szCs w:val="18"/>
              </w:rPr>
              <w:t xml:space="preserve">Identitas  dan Validasi 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/>
                <w:sz w:val="20"/>
                <w:szCs w:val="18"/>
              </w:rPr>
            </w:pPr>
            <w:r w:rsidRPr="00EA7FEA">
              <w:rPr>
                <w:rFonts w:cs="Calibri"/>
                <w:b/>
                <w:sz w:val="20"/>
                <w:szCs w:val="18"/>
              </w:rPr>
              <w:t>Nama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/>
                <w:sz w:val="20"/>
                <w:szCs w:val="18"/>
              </w:rPr>
            </w:pPr>
            <w:r w:rsidRPr="00EA7FEA">
              <w:rPr>
                <w:rFonts w:cs="Calibri"/>
                <w:b/>
                <w:sz w:val="20"/>
                <w:szCs w:val="18"/>
              </w:rPr>
              <w:t>Tanda Tangan</w:t>
            </w: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712"/>
        </w:trPr>
        <w:tc>
          <w:tcPr>
            <w:tcW w:w="921" w:type="pct"/>
            <w:gridSpan w:val="3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Kode Mata Kuliah</w:t>
            </w:r>
          </w:p>
        </w:tc>
        <w:tc>
          <w:tcPr>
            <w:tcW w:w="1544" w:type="pct"/>
            <w:gridSpan w:val="5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EA7FEA">
              <w:rPr>
                <w:rFonts w:cs="Calibri"/>
                <w:b/>
                <w:bCs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EA7FEA">
              <w:rPr>
                <w:rFonts w:cs="Calibri"/>
                <w:b/>
                <w:bCs/>
                <w:color w:val="FF0000"/>
                <w:sz w:val="18"/>
                <w:szCs w:val="18"/>
              </w:rPr>
              <w:t>menyusul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sz w:val="18"/>
                <w:szCs w:val="18"/>
              </w:rPr>
            </w:pPr>
            <w:r w:rsidRPr="00EA7FEA">
              <w:rPr>
                <w:rFonts w:cs="Calibri"/>
                <w:sz w:val="18"/>
                <w:szCs w:val="18"/>
              </w:rPr>
              <w:t>Dosen Pengembang RPS</w:t>
            </w:r>
          </w:p>
        </w:tc>
        <w:tc>
          <w:tcPr>
            <w:tcW w:w="1393" w:type="pct"/>
            <w:gridSpan w:val="8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sz w:val="18"/>
                <w:szCs w:val="18"/>
                <w:lang w:val="id-ID"/>
              </w:rPr>
            </w:pPr>
            <w:r w:rsidRPr="00EA7FEA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  <w:lang w:val="id-ID"/>
              </w:rPr>
              <w:t>Yunia Hastami, dr., M.Med.Ed</w:t>
            </w: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474"/>
        </w:trPr>
        <w:tc>
          <w:tcPr>
            <w:tcW w:w="921" w:type="pct"/>
            <w:gridSpan w:val="3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 xml:space="preserve">Nama </w:t>
            </w:r>
            <w:r w:rsidRPr="00EA7FEA">
              <w:rPr>
                <w:rFonts w:cs="Calibri"/>
                <w:bCs/>
                <w:sz w:val="18"/>
                <w:szCs w:val="18"/>
                <w:lang w:val="fi-FI"/>
              </w:rPr>
              <w:t>Mata Kuliah</w:t>
            </w:r>
          </w:p>
        </w:tc>
        <w:tc>
          <w:tcPr>
            <w:tcW w:w="1544" w:type="pct"/>
            <w:gridSpan w:val="5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EA7FEA">
              <w:rPr>
                <w:rFonts w:cs="Calibri"/>
                <w:b/>
                <w:bCs/>
                <w:sz w:val="18"/>
                <w:szCs w:val="18"/>
              </w:rPr>
              <w:t>:</w:t>
            </w:r>
            <w:r w:rsidRPr="00EA7FEA">
              <w:rPr>
                <w:rFonts w:cs="Calibri"/>
                <w:b/>
                <w:bCs/>
                <w:sz w:val="18"/>
                <w:szCs w:val="18"/>
                <w:lang w:val="id-ID"/>
              </w:rPr>
              <w:t xml:space="preserve"> Skills Lab </w:t>
            </w:r>
            <w:r>
              <w:rPr>
                <w:rFonts w:cs="Calibri"/>
                <w:b/>
                <w:bCs/>
                <w:sz w:val="18"/>
                <w:szCs w:val="18"/>
                <w:lang w:val="id-ID"/>
              </w:rPr>
              <w:t>Clinical Skills Integration-2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</w:rPr>
            </w:pP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712"/>
        </w:trPr>
        <w:tc>
          <w:tcPr>
            <w:tcW w:w="921" w:type="pct"/>
            <w:gridSpan w:val="3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  <w:lang w:val="fi-FI"/>
              </w:rPr>
            </w:pPr>
            <w:r w:rsidRPr="00EA7FEA">
              <w:rPr>
                <w:rFonts w:cs="Calibri"/>
                <w:bCs/>
                <w:sz w:val="18"/>
                <w:szCs w:val="18"/>
                <w:lang w:val="sv-SE"/>
              </w:rPr>
              <w:t>Bobot</w:t>
            </w:r>
            <w:r w:rsidRPr="00EA7FEA">
              <w:rPr>
                <w:rFonts w:cs="Calibri"/>
                <w:bCs/>
                <w:sz w:val="18"/>
                <w:szCs w:val="18"/>
              </w:rPr>
              <w:t xml:space="preserve"> Mata Kuliah (sks)</w:t>
            </w:r>
          </w:p>
        </w:tc>
        <w:tc>
          <w:tcPr>
            <w:tcW w:w="1544" w:type="pct"/>
            <w:gridSpan w:val="5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EA7FEA">
              <w:rPr>
                <w:rFonts w:cs="Calibri"/>
                <w:b/>
                <w:bCs/>
                <w:sz w:val="18"/>
                <w:szCs w:val="18"/>
              </w:rPr>
              <w:t>:</w:t>
            </w:r>
            <w:r w:rsidRPr="00EA7FEA">
              <w:rPr>
                <w:rFonts w:cs="Calibri"/>
                <w:b/>
                <w:bCs/>
                <w:color w:val="FF0000"/>
                <w:sz w:val="18"/>
                <w:szCs w:val="18"/>
              </w:rPr>
              <w:t>dikosongkan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Koord. Kelompok Mata Kuliah</w:t>
            </w:r>
          </w:p>
        </w:tc>
        <w:tc>
          <w:tcPr>
            <w:tcW w:w="1393" w:type="pct"/>
            <w:gridSpan w:val="8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:</w:t>
            </w:r>
            <w:r w:rsidRPr="00EA7FEA">
              <w:rPr>
                <w:rFonts w:cs="Calibri"/>
                <w:b/>
                <w:bCs/>
                <w:color w:val="FF0000"/>
                <w:sz w:val="18"/>
                <w:szCs w:val="18"/>
              </w:rPr>
              <w:t>dikosongkan</w:t>
            </w: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237"/>
        </w:trPr>
        <w:tc>
          <w:tcPr>
            <w:tcW w:w="921" w:type="pct"/>
            <w:gridSpan w:val="3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  <w:lang w:val="sv-SE"/>
              </w:rPr>
            </w:pPr>
            <w:r w:rsidRPr="00EA7FEA">
              <w:rPr>
                <w:rFonts w:cs="Calibri"/>
                <w:bCs/>
                <w:sz w:val="18"/>
                <w:szCs w:val="18"/>
                <w:lang w:val="sv-SE"/>
              </w:rPr>
              <w:t>Semester</w:t>
            </w:r>
          </w:p>
        </w:tc>
        <w:tc>
          <w:tcPr>
            <w:tcW w:w="1934" w:type="pct"/>
            <w:gridSpan w:val="7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EA7FEA">
              <w:rPr>
                <w:rFonts w:cs="Calibri"/>
                <w:b/>
                <w:bCs/>
                <w:sz w:val="18"/>
                <w:szCs w:val="18"/>
              </w:rPr>
              <w:t>:</w:t>
            </w:r>
            <w:r w:rsidRPr="00EA7FEA">
              <w:rPr>
                <w:rFonts w:cs="Calibri"/>
                <w:b/>
                <w:bCs/>
                <w:color w:val="FF0000"/>
                <w:sz w:val="18"/>
                <w:szCs w:val="18"/>
              </w:rPr>
              <w:t>II (dua)</w:t>
            </w:r>
          </w:p>
        </w:tc>
        <w:tc>
          <w:tcPr>
            <w:tcW w:w="416" w:type="pct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311" w:type="pct"/>
            <w:gridSpan w:val="3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</w:rPr>
            </w:pP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712"/>
        </w:trPr>
        <w:tc>
          <w:tcPr>
            <w:tcW w:w="921" w:type="pct"/>
            <w:gridSpan w:val="3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Mata Kuliah Prasyarat</w:t>
            </w:r>
          </w:p>
        </w:tc>
        <w:tc>
          <w:tcPr>
            <w:tcW w:w="1934" w:type="pct"/>
            <w:gridSpan w:val="7"/>
            <w:shd w:val="clear" w:color="auto" w:fill="auto"/>
          </w:tcPr>
          <w:p w:rsidR="007F2ADC" w:rsidRPr="00184648" w:rsidRDefault="007F2ADC" w:rsidP="0020459B">
            <w:pPr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EA7FEA">
              <w:rPr>
                <w:rFonts w:cs="Calibri"/>
                <w:b/>
                <w:bCs/>
                <w:sz w:val="18"/>
                <w:szCs w:val="18"/>
              </w:rPr>
              <w:t>:</w:t>
            </w:r>
            <w:r>
              <w:rPr>
                <w:rFonts w:cs="Calibri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184648">
              <w:rPr>
                <w:rFonts w:cs="Calibri"/>
                <w:bCs/>
                <w:sz w:val="18"/>
                <w:szCs w:val="18"/>
              </w:rPr>
              <w:t>Basic Thoracoabdomen Examination, Head and Neck Examination, Cranial Nerves and Sensory, Basic Urogenital Examination, Basic Special Senses Examination</w:t>
            </w:r>
          </w:p>
        </w:tc>
        <w:tc>
          <w:tcPr>
            <w:tcW w:w="416" w:type="pct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Kepala Program Studi</w:t>
            </w:r>
          </w:p>
        </w:tc>
        <w:tc>
          <w:tcPr>
            <w:tcW w:w="559" w:type="pct"/>
            <w:gridSpan w:val="3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  <w:lang w:val="id-ID"/>
              </w:rPr>
            </w:pPr>
            <w:r w:rsidRPr="00EA7FEA">
              <w:rPr>
                <w:rFonts w:cs="Calibri"/>
                <w:bCs/>
                <w:sz w:val="18"/>
                <w:szCs w:val="18"/>
              </w:rPr>
              <w:t>:</w:t>
            </w:r>
            <w:r w:rsidRPr="00EA7FEA">
              <w:rPr>
                <w:rFonts w:cs="Calibri"/>
                <w:bCs/>
                <w:sz w:val="18"/>
                <w:szCs w:val="18"/>
                <w:lang w:val="id-ID"/>
              </w:rPr>
              <w:t xml:space="preserve"> Sinu Andhi Jusup</w:t>
            </w:r>
            <w:r>
              <w:rPr>
                <w:rFonts w:cs="Calibri"/>
                <w:bCs/>
                <w:sz w:val="18"/>
                <w:szCs w:val="18"/>
                <w:lang w:val="id-ID"/>
              </w:rPr>
              <w:t>, dr., M.kes</w:t>
            </w:r>
          </w:p>
        </w:tc>
        <w:tc>
          <w:tcPr>
            <w:tcW w:w="311" w:type="pct"/>
            <w:gridSpan w:val="3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</w:rPr>
            </w:pP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237"/>
        </w:trPr>
        <w:tc>
          <w:tcPr>
            <w:tcW w:w="4664" w:type="pct"/>
            <w:gridSpan w:val="19"/>
            <w:shd w:val="clear" w:color="auto" w:fill="auto"/>
          </w:tcPr>
          <w:p w:rsidR="007F2ADC" w:rsidRPr="00EA7FEA" w:rsidRDefault="007F2ADC" w:rsidP="0020459B">
            <w:pPr>
              <w:rPr>
                <w:rFonts w:cs="Calibri"/>
                <w:bCs/>
                <w:sz w:val="18"/>
                <w:szCs w:val="18"/>
              </w:rPr>
            </w:pP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262"/>
        </w:trPr>
        <w:tc>
          <w:tcPr>
            <w:tcW w:w="4664" w:type="pct"/>
            <w:gridSpan w:val="19"/>
            <w:shd w:val="clear" w:color="auto" w:fill="auto"/>
          </w:tcPr>
          <w:p w:rsidR="007F2ADC" w:rsidRPr="00EA7FEA" w:rsidRDefault="007F2ADC" w:rsidP="0020459B">
            <w:pPr>
              <w:jc w:val="both"/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Capaian Pembelajaran Lulusan (CPL)</w:t>
            </w: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274"/>
        </w:trPr>
        <w:tc>
          <w:tcPr>
            <w:tcW w:w="1395" w:type="pct"/>
            <w:gridSpan w:val="5"/>
            <w:shd w:val="clear" w:color="auto" w:fill="auto"/>
          </w:tcPr>
          <w:p w:rsidR="007F2ADC" w:rsidRPr="00EA7FEA" w:rsidRDefault="007F2ADC" w:rsidP="0020459B">
            <w:pPr>
              <w:jc w:val="center"/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Kode CPL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7F2ADC" w:rsidRPr="00EA7FEA" w:rsidRDefault="007F2ADC" w:rsidP="0020459B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560" w:type="pct"/>
            <w:gridSpan w:val="12"/>
            <w:shd w:val="clear" w:color="auto" w:fill="auto"/>
          </w:tcPr>
          <w:p w:rsidR="007F2ADC" w:rsidRPr="00EA7FEA" w:rsidRDefault="007F2ADC" w:rsidP="0020459B">
            <w:pPr>
              <w:jc w:val="center"/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Unsur CPL</w:t>
            </w: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237"/>
        </w:trPr>
        <w:tc>
          <w:tcPr>
            <w:tcW w:w="1395" w:type="pct"/>
            <w:gridSpan w:val="5"/>
            <w:shd w:val="clear" w:color="auto" w:fill="auto"/>
          </w:tcPr>
          <w:p w:rsidR="007F2ADC" w:rsidRPr="00EA7FEA" w:rsidRDefault="007F2ADC" w:rsidP="0020459B">
            <w:pPr>
              <w:rPr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shd w:val="clear" w:color="auto" w:fill="auto"/>
          </w:tcPr>
          <w:p w:rsidR="007F2ADC" w:rsidRPr="00EA7FEA" w:rsidRDefault="007F2ADC" w:rsidP="0020459B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2560" w:type="pct"/>
            <w:gridSpan w:val="12"/>
            <w:shd w:val="clear" w:color="auto" w:fill="auto"/>
          </w:tcPr>
          <w:p w:rsidR="007F2ADC" w:rsidRPr="00D81A9B" w:rsidRDefault="007F2ADC" w:rsidP="0020459B">
            <w:pPr>
              <w:rPr>
                <w:sz w:val="18"/>
                <w:szCs w:val="18"/>
                <w:lang w:val="id-ID"/>
              </w:rPr>
            </w:pP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237"/>
        </w:trPr>
        <w:tc>
          <w:tcPr>
            <w:tcW w:w="1395" w:type="pct"/>
            <w:gridSpan w:val="5"/>
            <w:shd w:val="clear" w:color="auto" w:fill="auto"/>
          </w:tcPr>
          <w:p w:rsidR="007F2ADC" w:rsidRPr="00EA7FEA" w:rsidRDefault="007F2ADC" w:rsidP="0020459B">
            <w:pPr>
              <w:rPr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shd w:val="clear" w:color="auto" w:fill="auto"/>
          </w:tcPr>
          <w:p w:rsidR="007F2ADC" w:rsidRPr="00EA7FEA" w:rsidRDefault="007F2ADC" w:rsidP="0020459B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2560" w:type="pct"/>
            <w:gridSpan w:val="12"/>
            <w:shd w:val="clear" w:color="auto" w:fill="auto"/>
          </w:tcPr>
          <w:p w:rsidR="007F2ADC" w:rsidRPr="00D81A9B" w:rsidRDefault="007F2ADC" w:rsidP="0020459B">
            <w:pPr>
              <w:rPr>
                <w:sz w:val="18"/>
                <w:szCs w:val="18"/>
                <w:lang w:val="id-ID"/>
              </w:rPr>
            </w:pP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474"/>
        </w:trPr>
        <w:tc>
          <w:tcPr>
            <w:tcW w:w="1395" w:type="pct"/>
            <w:gridSpan w:val="5"/>
            <w:shd w:val="clear" w:color="auto" w:fill="auto"/>
          </w:tcPr>
          <w:p w:rsidR="007F2ADC" w:rsidRPr="00EA7FEA" w:rsidRDefault="007F2ADC" w:rsidP="0020459B">
            <w:pPr>
              <w:rPr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shd w:val="clear" w:color="auto" w:fill="auto"/>
          </w:tcPr>
          <w:p w:rsidR="007F2ADC" w:rsidRPr="00EA7FEA" w:rsidRDefault="007F2ADC" w:rsidP="0020459B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2560" w:type="pct"/>
            <w:gridSpan w:val="12"/>
            <w:shd w:val="clear" w:color="auto" w:fill="auto"/>
          </w:tcPr>
          <w:p w:rsidR="007F2ADC" w:rsidRPr="00D81A9B" w:rsidRDefault="007F2ADC" w:rsidP="0020459B">
            <w:pPr>
              <w:rPr>
                <w:sz w:val="18"/>
                <w:szCs w:val="18"/>
                <w:lang w:val="id-ID"/>
              </w:rPr>
            </w:pPr>
          </w:p>
        </w:tc>
      </w:tr>
      <w:tr w:rsidR="007F2ADC" w:rsidRPr="00EA7FEA" w:rsidTr="0020459B">
        <w:tblPrEx>
          <w:shd w:val="clear" w:color="auto" w:fill="auto"/>
        </w:tblPrEx>
        <w:trPr>
          <w:gridAfter w:val="5"/>
          <w:wAfter w:w="992" w:type="pct"/>
          <w:trHeight w:val="237"/>
        </w:trPr>
        <w:tc>
          <w:tcPr>
            <w:tcW w:w="1395" w:type="pct"/>
            <w:gridSpan w:val="5"/>
            <w:shd w:val="clear" w:color="auto" w:fill="auto"/>
          </w:tcPr>
          <w:p w:rsidR="007F2ADC" w:rsidRPr="00EA7FEA" w:rsidRDefault="007F2ADC" w:rsidP="0020459B">
            <w:pPr>
              <w:rPr>
                <w:sz w:val="18"/>
                <w:szCs w:val="18"/>
              </w:rPr>
            </w:pPr>
          </w:p>
        </w:tc>
        <w:tc>
          <w:tcPr>
            <w:tcW w:w="2613" w:type="pct"/>
            <w:gridSpan w:val="10"/>
            <w:shd w:val="clear" w:color="auto" w:fill="auto"/>
          </w:tcPr>
          <w:p w:rsidR="007F2ADC" w:rsidRPr="00EA7FEA" w:rsidRDefault="007F2ADC" w:rsidP="0020459B">
            <w:pPr>
              <w:rPr>
                <w:sz w:val="18"/>
                <w:szCs w:val="18"/>
              </w:rPr>
            </w:pP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499"/>
        </w:trPr>
        <w:tc>
          <w:tcPr>
            <w:tcW w:w="1395" w:type="pct"/>
            <w:gridSpan w:val="5"/>
            <w:shd w:val="clear" w:color="auto" w:fill="auto"/>
          </w:tcPr>
          <w:p w:rsidR="007F2ADC" w:rsidRPr="00EA7FEA" w:rsidRDefault="007F2ADC" w:rsidP="0020459B">
            <w:pPr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CP Mata kuliah (CPMK)</w:t>
            </w:r>
          </w:p>
        </w:tc>
        <w:tc>
          <w:tcPr>
            <w:tcW w:w="3269" w:type="pct"/>
            <w:gridSpan w:val="14"/>
            <w:shd w:val="clear" w:color="auto" w:fill="auto"/>
          </w:tcPr>
          <w:p w:rsidR="007F2ADC" w:rsidRPr="00EA7FEA" w:rsidRDefault="007F2ADC" w:rsidP="0020459B">
            <w:pPr>
              <w:rPr>
                <w:color w:val="FF0000"/>
                <w:sz w:val="20"/>
                <w:szCs w:val="18"/>
              </w:rPr>
            </w:pPr>
            <w:r w:rsidRPr="00EA7FEA">
              <w:rPr>
                <w:sz w:val="20"/>
                <w:szCs w:val="18"/>
              </w:rPr>
              <w:t xml:space="preserve">: </w:t>
            </w:r>
            <w:r w:rsidRPr="00EA7FEA">
              <w:rPr>
                <w:color w:val="FF0000"/>
                <w:sz w:val="20"/>
                <w:szCs w:val="18"/>
              </w:rPr>
              <w:t>dikosongkan (diisi oleh Boy)</w:t>
            </w:r>
          </w:p>
          <w:p w:rsidR="007F2ADC" w:rsidRPr="00EA7FEA" w:rsidRDefault="007F2ADC" w:rsidP="0020459B">
            <w:pPr>
              <w:rPr>
                <w:sz w:val="18"/>
                <w:szCs w:val="18"/>
              </w:rPr>
            </w:pP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262"/>
        </w:trPr>
        <w:tc>
          <w:tcPr>
            <w:tcW w:w="1395" w:type="pct"/>
            <w:gridSpan w:val="5"/>
            <w:shd w:val="clear" w:color="auto" w:fill="auto"/>
          </w:tcPr>
          <w:p w:rsidR="007F2ADC" w:rsidRPr="00EA7FEA" w:rsidRDefault="007F2ADC" w:rsidP="0020459B">
            <w:pPr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Bahan Kajian Keilmuan</w:t>
            </w:r>
          </w:p>
        </w:tc>
        <w:tc>
          <w:tcPr>
            <w:tcW w:w="3269" w:type="pct"/>
            <w:gridSpan w:val="14"/>
            <w:vMerge w:val="restart"/>
            <w:shd w:val="clear" w:color="auto" w:fill="auto"/>
          </w:tcPr>
          <w:p w:rsidR="007F2ADC" w:rsidRPr="00184648" w:rsidRDefault="007F2ADC" w:rsidP="0020459B">
            <w:pPr>
              <w:rPr>
                <w:sz w:val="20"/>
                <w:szCs w:val="18"/>
                <w:lang w:val="id-ID"/>
              </w:rPr>
            </w:pPr>
            <w:r w:rsidRPr="00EA7FEA">
              <w:rPr>
                <w:sz w:val="20"/>
                <w:szCs w:val="18"/>
              </w:rPr>
              <w:t>:</w:t>
            </w:r>
            <w:r>
              <w:rPr>
                <w:sz w:val="20"/>
                <w:szCs w:val="18"/>
                <w:lang w:val="id-ID"/>
              </w:rPr>
              <w:t xml:space="preserve"> </w:t>
            </w:r>
            <w:r>
              <w:rPr>
                <w:sz w:val="18"/>
                <w:szCs w:val="18"/>
              </w:rPr>
              <w:t xml:space="preserve"> Anatomi, </w:t>
            </w:r>
            <w:r w:rsidRPr="00EA7FEA">
              <w:rPr>
                <w:sz w:val="18"/>
                <w:szCs w:val="18"/>
              </w:rPr>
              <w:t>Fisiologi</w:t>
            </w:r>
            <w:r>
              <w:rPr>
                <w:sz w:val="20"/>
                <w:szCs w:val="18"/>
                <w:lang w:val="id-ID"/>
              </w:rPr>
              <w:t xml:space="preserve">, </w:t>
            </w:r>
            <w:r w:rsidRPr="00EA7FEA">
              <w:rPr>
                <w:sz w:val="18"/>
                <w:szCs w:val="18"/>
              </w:rPr>
              <w:t>Ilmu Penyakit Dalam</w:t>
            </w:r>
            <w:r>
              <w:rPr>
                <w:sz w:val="18"/>
                <w:szCs w:val="18"/>
                <w:lang w:val="id-ID"/>
              </w:rPr>
              <w:t>, Ilmu Penyakit THT, Ilmu Penyakit Saraf, Ilmu Penyakit Mata</w:t>
            </w: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237"/>
        </w:trPr>
        <w:tc>
          <w:tcPr>
            <w:tcW w:w="1395" w:type="pct"/>
            <w:gridSpan w:val="5"/>
            <w:shd w:val="clear" w:color="auto" w:fill="auto"/>
          </w:tcPr>
          <w:p w:rsidR="007F2ADC" w:rsidRPr="00EA7FEA" w:rsidRDefault="007F2ADC" w:rsidP="0020459B">
            <w:pPr>
              <w:rPr>
                <w:sz w:val="18"/>
                <w:szCs w:val="18"/>
              </w:rPr>
            </w:pPr>
          </w:p>
        </w:tc>
        <w:tc>
          <w:tcPr>
            <w:tcW w:w="3269" w:type="pct"/>
            <w:gridSpan w:val="14"/>
            <w:vMerge/>
            <w:shd w:val="clear" w:color="auto" w:fill="auto"/>
          </w:tcPr>
          <w:p w:rsidR="007F2ADC" w:rsidRPr="00EA7FEA" w:rsidRDefault="007F2ADC" w:rsidP="0020459B">
            <w:pPr>
              <w:rPr>
                <w:sz w:val="18"/>
                <w:szCs w:val="18"/>
              </w:rPr>
            </w:pP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237"/>
        </w:trPr>
        <w:tc>
          <w:tcPr>
            <w:tcW w:w="4664" w:type="pct"/>
            <w:gridSpan w:val="19"/>
            <w:shd w:val="clear" w:color="auto" w:fill="auto"/>
          </w:tcPr>
          <w:p w:rsidR="007F2ADC" w:rsidRPr="00EA7FEA" w:rsidRDefault="007F2ADC" w:rsidP="0020459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1198"/>
        </w:trPr>
        <w:tc>
          <w:tcPr>
            <w:tcW w:w="1395" w:type="pct"/>
            <w:gridSpan w:val="5"/>
            <w:shd w:val="clear" w:color="auto" w:fill="auto"/>
          </w:tcPr>
          <w:p w:rsidR="007F2ADC" w:rsidRPr="00EA7FEA" w:rsidRDefault="007F2ADC" w:rsidP="0020459B">
            <w:pPr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lastRenderedPageBreak/>
              <w:t>Deskripsi Mata Kuliah</w:t>
            </w:r>
          </w:p>
        </w:tc>
        <w:tc>
          <w:tcPr>
            <w:tcW w:w="3269" w:type="pct"/>
            <w:gridSpan w:val="14"/>
            <w:shd w:val="clear" w:color="auto" w:fill="auto"/>
          </w:tcPr>
          <w:p w:rsidR="007F2ADC" w:rsidRPr="00EA7FEA" w:rsidRDefault="007F2ADC" w:rsidP="0020459B">
            <w:pPr>
              <w:autoSpaceDE w:val="0"/>
              <w:autoSpaceDN w:val="0"/>
              <w:adjustRightInd w:val="0"/>
              <w:ind w:left="205" w:hanging="205"/>
              <w:jc w:val="both"/>
              <w:rPr>
                <w:sz w:val="18"/>
                <w:szCs w:val="18"/>
              </w:rPr>
            </w:pPr>
            <w:r w:rsidRPr="00EA7FEA">
              <w:rPr>
                <w:sz w:val="20"/>
                <w:szCs w:val="18"/>
              </w:rPr>
              <w:t>:</w:t>
            </w:r>
            <w:r w:rsidRPr="00EA7FEA">
              <w:rPr>
                <w:rFonts w:ascii="Tahoma" w:hAnsi="Tahoma" w:cs="Tahoma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Topik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integrasi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-2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adalah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gabungan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atau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integrasi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berbagai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topik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keterampilan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klinik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semester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dua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yaitu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Basic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Thoracoabdomen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Examination, Head and Neck Examination, Cranial Nerves and Sensory, Basic Urogenital Examination, Basic Special Senses Examination)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dalam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bentuk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simulasi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kasus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dengan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skenario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untuk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melatih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clinical reasoning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dan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clinical skill integration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mahasiswa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kedokteran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Tujuan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diberikan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pelatihan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integrasi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ini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adalah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menghindari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fragmentasi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pelatihan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klinik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dan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early exposure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kasus-kasus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klinik</w:t>
            </w:r>
            <w:proofErr w:type="spellEnd"/>
            <w:r w:rsidRPr="0018464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84648">
              <w:rPr>
                <w:sz w:val="18"/>
                <w:szCs w:val="18"/>
                <w:lang w:val="en-US" w:eastAsia="en-US"/>
              </w:rPr>
              <w:t>integratif</w:t>
            </w:r>
            <w:proofErr w:type="spellEnd"/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237"/>
        </w:trPr>
        <w:tc>
          <w:tcPr>
            <w:tcW w:w="4664" w:type="pct"/>
            <w:gridSpan w:val="19"/>
            <w:shd w:val="clear" w:color="auto" w:fill="auto"/>
          </w:tcPr>
          <w:p w:rsidR="007F2ADC" w:rsidRPr="00EA7FEA" w:rsidRDefault="007F2ADC" w:rsidP="0020459B">
            <w:pPr>
              <w:rPr>
                <w:sz w:val="18"/>
                <w:szCs w:val="18"/>
              </w:rPr>
            </w:pPr>
          </w:p>
        </w:tc>
      </w:tr>
      <w:tr w:rsidR="007F2ADC" w:rsidRPr="00EA7FEA" w:rsidTr="0020459B">
        <w:tblPrEx>
          <w:shd w:val="clear" w:color="auto" w:fill="auto"/>
        </w:tblPrEx>
        <w:trPr>
          <w:gridAfter w:val="1"/>
          <w:wAfter w:w="336" w:type="pct"/>
          <w:trHeight w:val="549"/>
        </w:trPr>
        <w:tc>
          <w:tcPr>
            <w:tcW w:w="1395" w:type="pct"/>
            <w:gridSpan w:val="5"/>
            <w:shd w:val="clear" w:color="auto" w:fill="auto"/>
          </w:tcPr>
          <w:p w:rsidR="007F2ADC" w:rsidRPr="00EA7FEA" w:rsidRDefault="007F2ADC" w:rsidP="0020459B">
            <w:pPr>
              <w:rPr>
                <w:b/>
                <w:sz w:val="20"/>
                <w:szCs w:val="18"/>
              </w:rPr>
            </w:pPr>
            <w:r w:rsidRPr="00EA7FEA">
              <w:rPr>
                <w:b/>
                <w:sz w:val="20"/>
                <w:szCs w:val="18"/>
              </w:rPr>
              <w:t>Daftar Referensi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7F2ADC" w:rsidRPr="00EA7FEA" w:rsidRDefault="007F2ADC" w:rsidP="0020459B">
            <w:pPr>
              <w:rPr>
                <w:sz w:val="20"/>
                <w:szCs w:val="18"/>
              </w:rPr>
            </w:pPr>
            <w:r w:rsidRPr="00EA7FEA">
              <w:rPr>
                <w:sz w:val="20"/>
                <w:szCs w:val="18"/>
              </w:rPr>
              <w:t>:</w:t>
            </w:r>
          </w:p>
        </w:tc>
        <w:tc>
          <w:tcPr>
            <w:tcW w:w="2560" w:type="pct"/>
            <w:gridSpan w:val="12"/>
            <w:shd w:val="clear" w:color="auto" w:fill="auto"/>
          </w:tcPr>
          <w:p w:rsidR="007F2ADC" w:rsidRPr="00EC141C" w:rsidRDefault="007F2ADC" w:rsidP="007F2A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141C">
              <w:rPr>
                <w:rFonts w:ascii="Times New Roman" w:hAnsi="Times New Roman"/>
                <w:sz w:val="18"/>
                <w:szCs w:val="18"/>
              </w:rPr>
              <w:t>Bate’s</w:t>
            </w:r>
            <w:proofErr w:type="spellEnd"/>
            <w:r w:rsidRPr="00EC141C">
              <w:rPr>
                <w:rFonts w:ascii="Times New Roman" w:hAnsi="Times New Roman"/>
                <w:sz w:val="18"/>
                <w:szCs w:val="18"/>
              </w:rPr>
              <w:t xml:space="preserve"> Guide to Physical Examination and History Taking, </w:t>
            </w:r>
            <w:r w:rsidRPr="00EC141C">
              <w:rPr>
                <w:rFonts w:ascii="Times New Roman" w:hAnsi="Times New Roman"/>
                <w:i/>
                <w:sz w:val="18"/>
                <w:szCs w:val="18"/>
              </w:rPr>
              <w:t>electronic version</w:t>
            </w:r>
            <w:r w:rsidRPr="00EC141C">
              <w:rPr>
                <w:rFonts w:ascii="Times New Roman" w:hAnsi="Times New Roman"/>
                <w:sz w:val="18"/>
                <w:szCs w:val="18"/>
              </w:rPr>
              <w:t>, 115-208</w:t>
            </w:r>
          </w:p>
          <w:p w:rsidR="007F2ADC" w:rsidRPr="00EA7FEA" w:rsidRDefault="007F2ADC" w:rsidP="0020459B">
            <w:pPr>
              <w:rPr>
                <w:sz w:val="18"/>
                <w:szCs w:val="18"/>
              </w:rPr>
            </w:pPr>
          </w:p>
        </w:tc>
      </w:tr>
      <w:tr w:rsidR="007F2ADC" w:rsidRPr="00002BA8" w:rsidTr="00204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4" w:type="pct"/>
          <w:tblHeader/>
        </w:trPr>
        <w:tc>
          <w:tcPr>
            <w:tcW w:w="324" w:type="pct"/>
            <w:vMerge w:val="restart"/>
            <w:shd w:val="clear" w:color="auto" w:fill="D9D9D9"/>
            <w:vAlign w:val="center"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8C7161">
              <w:rPr>
                <w:b/>
                <w:bCs/>
                <w:sz w:val="18"/>
                <w:szCs w:val="18"/>
              </w:rPr>
              <w:t xml:space="preserve">Tahap </w:t>
            </w:r>
          </w:p>
        </w:tc>
        <w:tc>
          <w:tcPr>
            <w:tcW w:w="936" w:type="pct"/>
            <w:gridSpan w:val="2"/>
            <w:vMerge w:val="restart"/>
            <w:shd w:val="clear" w:color="auto" w:fill="D9D9D9"/>
            <w:vAlign w:val="center"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Kemampuan akhir</w:t>
            </w:r>
          </w:p>
        </w:tc>
        <w:tc>
          <w:tcPr>
            <w:tcW w:w="755" w:type="pct"/>
            <w:gridSpan w:val="2"/>
            <w:vMerge w:val="restart"/>
            <w:shd w:val="clear" w:color="auto" w:fill="D9D9D9"/>
            <w:vAlign w:val="center"/>
          </w:tcPr>
          <w:p w:rsidR="007F2ADC" w:rsidRPr="008C7161" w:rsidRDefault="007F2ADC" w:rsidP="0020459B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</w:pPr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>Materi Pokok</w:t>
            </w:r>
          </w:p>
        </w:tc>
        <w:tc>
          <w:tcPr>
            <w:tcW w:w="671" w:type="pct"/>
            <w:gridSpan w:val="3"/>
            <w:vMerge w:val="restart"/>
            <w:shd w:val="clear" w:color="auto" w:fill="D9D9D9"/>
            <w:vAlign w:val="center"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 xml:space="preserve">Referensi </w:t>
            </w:r>
          </w:p>
        </w:tc>
        <w:tc>
          <w:tcPr>
            <w:tcW w:w="582" w:type="pct"/>
            <w:gridSpan w:val="3"/>
            <w:vMerge w:val="restart"/>
            <w:shd w:val="clear" w:color="auto" w:fill="D9D9D9"/>
            <w:vAlign w:val="center"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Metode Pembelajaran</w:t>
            </w:r>
          </w:p>
        </w:tc>
        <w:tc>
          <w:tcPr>
            <w:tcW w:w="482" w:type="pct"/>
            <w:vMerge w:val="restart"/>
            <w:shd w:val="clear" w:color="auto" w:fill="D9D9D9"/>
            <w:vAlign w:val="center"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Pengalaman</w:t>
            </w:r>
          </w:p>
          <w:p w:rsidR="007F2ADC" w:rsidRPr="008C7161" w:rsidRDefault="007F2ADC" w:rsidP="0020459B">
            <w:pPr>
              <w:jc w:val="center"/>
              <w:rPr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Belajar</w:t>
            </w:r>
          </w:p>
        </w:tc>
        <w:tc>
          <w:tcPr>
            <w:tcW w:w="278" w:type="pct"/>
            <w:gridSpan w:val="3"/>
            <w:vMerge w:val="restart"/>
            <w:shd w:val="clear" w:color="auto" w:fill="D9D9D9"/>
            <w:vAlign w:val="center"/>
          </w:tcPr>
          <w:p w:rsidR="007F2ADC" w:rsidRPr="008C7161" w:rsidRDefault="007F2ADC" w:rsidP="0020459B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8C7161">
              <w:rPr>
                <w:b/>
                <w:bCs/>
                <w:sz w:val="18"/>
                <w:szCs w:val="18"/>
                <w:lang w:val="sv-SE"/>
              </w:rPr>
              <w:t>Waktu</w:t>
            </w:r>
          </w:p>
        </w:tc>
        <w:tc>
          <w:tcPr>
            <w:tcW w:w="958" w:type="pct"/>
            <w:gridSpan w:val="4"/>
            <w:shd w:val="clear" w:color="auto" w:fill="D9D9D9"/>
            <w:vAlign w:val="center"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  <w:r w:rsidRPr="008C7161">
              <w:rPr>
                <w:b/>
                <w:sz w:val="18"/>
                <w:szCs w:val="18"/>
                <w:lang w:val="sv-SE"/>
              </w:rPr>
              <w:t>Pe</w:t>
            </w:r>
            <w:r w:rsidRPr="008C7161">
              <w:rPr>
                <w:b/>
                <w:sz w:val="18"/>
                <w:szCs w:val="18"/>
              </w:rPr>
              <w:t>nilaian*</w:t>
            </w:r>
          </w:p>
        </w:tc>
      </w:tr>
      <w:tr w:rsidR="007F2ADC" w:rsidRPr="00002BA8" w:rsidTr="00204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763"/>
          <w:tblHeader/>
        </w:trPr>
        <w:tc>
          <w:tcPr>
            <w:tcW w:w="324" w:type="pct"/>
            <w:vMerge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936" w:type="pct"/>
            <w:gridSpan w:val="2"/>
            <w:vMerge/>
            <w:vAlign w:val="center"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vMerge/>
            <w:vAlign w:val="center"/>
          </w:tcPr>
          <w:p w:rsidR="007F2ADC" w:rsidRPr="008C7161" w:rsidRDefault="007F2ADC" w:rsidP="0020459B">
            <w:pPr>
              <w:pStyle w:val="Heading1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</w:tc>
        <w:tc>
          <w:tcPr>
            <w:tcW w:w="671" w:type="pct"/>
            <w:gridSpan w:val="3"/>
            <w:vMerge/>
          </w:tcPr>
          <w:p w:rsidR="007F2ADC" w:rsidRPr="008C7161" w:rsidRDefault="007F2ADC" w:rsidP="0020459B">
            <w:pPr>
              <w:jc w:val="center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582" w:type="pct"/>
            <w:gridSpan w:val="3"/>
            <w:vMerge/>
            <w:vAlign w:val="center"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482" w:type="pct"/>
            <w:vMerge/>
            <w:shd w:val="clear" w:color="auto" w:fill="D9D9D9"/>
          </w:tcPr>
          <w:p w:rsidR="007F2ADC" w:rsidRPr="008C7161" w:rsidRDefault="007F2ADC" w:rsidP="0020459B">
            <w:pPr>
              <w:pStyle w:val="Heading1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</w:tc>
        <w:tc>
          <w:tcPr>
            <w:tcW w:w="278" w:type="pct"/>
            <w:gridSpan w:val="3"/>
            <w:vMerge/>
            <w:shd w:val="clear" w:color="auto" w:fill="D9D9D9"/>
          </w:tcPr>
          <w:p w:rsidR="007F2ADC" w:rsidRPr="008C7161" w:rsidRDefault="007F2ADC" w:rsidP="0020459B">
            <w:pPr>
              <w:pStyle w:val="Heading1"/>
              <w:spacing w:before="0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</w:tc>
        <w:tc>
          <w:tcPr>
            <w:tcW w:w="569" w:type="pct"/>
            <w:gridSpan w:val="2"/>
            <w:shd w:val="clear" w:color="auto" w:fill="D9D9D9"/>
            <w:vAlign w:val="center"/>
          </w:tcPr>
          <w:p w:rsidR="007F2ADC" w:rsidRPr="008C7161" w:rsidRDefault="007F2ADC" w:rsidP="0020459B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>Indikator</w:t>
            </w:r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id-ID"/>
              </w:rPr>
              <w:t>/kode CPL</w:t>
            </w:r>
          </w:p>
        </w:tc>
        <w:tc>
          <w:tcPr>
            <w:tcW w:w="389" w:type="pct"/>
            <w:gridSpan w:val="2"/>
            <w:shd w:val="clear" w:color="auto" w:fill="D9D9D9"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Teknik penilaian</w:t>
            </w:r>
          </w:p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/bobot</w:t>
            </w:r>
          </w:p>
        </w:tc>
      </w:tr>
      <w:tr w:rsidR="007F2ADC" w:rsidRPr="00002BA8" w:rsidTr="00204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331"/>
          <w:tblHeader/>
        </w:trPr>
        <w:tc>
          <w:tcPr>
            <w:tcW w:w="324" w:type="pct"/>
            <w:shd w:val="clear" w:color="auto" w:fill="D9D9D9"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7F2ADC" w:rsidRPr="008C7161" w:rsidRDefault="007F2ADC" w:rsidP="0020459B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18"/>
                <w:szCs w:val="18"/>
                <w:lang w:eastAsia="ja-JP"/>
              </w:rPr>
            </w:pPr>
            <w:r w:rsidRPr="008C7161">
              <w:rPr>
                <w:rFonts w:eastAsia="MS Mincho"/>
                <w:b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55" w:type="pct"/>
            <w:gridSpan w:val="2"/>
            <w:shd w:val="clear" w:color="auto" w:fill="D9D9D9"/>
          </w:tcPr>
          <w:p w:rsidR="007F2ADC" w:rsidRPr="008C7161" w:rsidRDefault="007F2ADC" w:rsidP="00204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fi-FI"/>
              </w:rPr>
            </w:pPr>
            <w:r w:rsidRPr="008C7161">
              <w:rPr>
                <w:b/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671" w:type="pct"/>
            <w:gridSpan w:val="3"/>
            <w:shd w:val="clear" w:color="auto" w:fill="D9D9D9"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2" w:type="pct"/>
            <w:gridSpan w:val="3"/>
            <w:shd w:val="clear" w:color="auto" w:fill="D9D9D9"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2" w:type="pct"/>
            <w:shd w:val="clear" w:color="auto" w:fill="D9D9D9"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8" w:type="pct"/>
            <w:gridSpan w:val="3"/>
            <w:shd w:val="clear" w:color="auto" w:fill="D9D9D9"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9" w:type="pct"/>
            <w:gridSpan w:val="2"/>
            <w:shd w:val="clear" w:color="auto" w:fill="D9D9D9"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9" w:type="pct"/>
            <w:gridSpan w:val="2"/>
            <w:shd w:val="clear" w:color="auto" w:fill="D9D9D9"/>
          </w:tcPr>
          <w:p w:rsidR="007F2ADC" w:rsidRPr="008C7161" w:rsidRDefault="007F2ADC" w:rsidP="002045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7161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F2ADC" w:rsidRPr="00002BA8" w:rsidTr="00204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712"/>
          <w:tblHeader/>
        </w:trPr>
        <w:tc>
          <w:tcPr>
            <w:tcW w:w="324" w:type="pct"/>
          </w:tcPr>
          <w:p w:rsidR="007F2ADC" w:rsidRPr="00B50154" w:rsidRDefault="007F2ADC" w:rsidP="0020459B">
            <w:pPr>
              <w:rPr>
                <w:rFonts w:cs="Calibri"/>
                <w:b/>
                <w:bCs/>
                <w:color w:val="FF0000"/>
              </w:rPr>
            </w:pPr>
          </w:p>
          <w:p w:rsidR="007F2ADC" w:rsidRPr="008C7161" w:rsidRDefault="007F2ADC" w:rsidP="0020459B">
            <w:pPr>
              <w:jc w:val="center"/>
              <w:rPr>
                <w:b/>
                <w:bCs/>
                <w:lang w:val="id-ID"/>
              </w:rPr>
            </w:pPr>
            <w:r w:rsidRPr="008C7161">
              <w:rPr>
                <w:b/>
                <w:bCs/>
                <w:lang w:val="id-ID"/>
              </w:rPr>
              <w:t>1</w:t>
            </w:r>
          </w:p>
          <w:p w:rsidR="007F2ADC" w:rsidRPr="00B50154" w:rsidRDefault="007F2ADC" w:rsidP="0020459B">
            <w:pPr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936" w:type="pct"/>
            <w:gridSpan w:val="2"/>
            <w:vMerge w:val="restart"/>
          </w:tcPr>
          <w:p w:rsidR="007F2ADC" w:rsidRPr="00C25589" w:rsidRDefault="007F2ADC" w:rsidP="0020459B">
            <w:pPr>
              <w:autoSpaceDE w:val="0"/>
              <w:autoSpaceDN w:val="0"/>
              <w:adjustRightInd w:val="0"/>
              <w:ind w:left="82"/>
              <w:rPr>
                <w:rFonts w:eastAsiaTheme="majorEastAsia" w:cstheme="majorBidi"/>
                <w:sz w:val="18"/>
                <w:szCs w:val="18"/>
                <w:lang w:val="sv-SE"/>
              </w:rPr>
            </w:pPr>
            <w:r w:rsidRPr="00C25589">
              <w:rPr>
                <w:rFonts w:eastAsiaTheme="majorEastAsia" w:cstheme="majorBidi"/>
                <w:sz w:val="18"/>
                <w:szCs w:val="18"/>
                <w:lang w:val="sv-SE"/>
              </w:rPr>
              <w:t>Mampu mengintegrasikan keterampilan klinik dengan melakukan pemeriksaan yang diperlukan dan menginterpretasikan hasilnya pada kasus normal secara komprehensif</w:t>
            </w:r>
          </w:p>
        </w:tc>
        <w:tc>
          <w:tcPr>
            <w:tcW w:w="755" w:type="pct"/>
            <w:gridSpan w:val="2"/>
          </w:tcPr>
          <w:p w:rsidR="007F2ADC" w:rsidRPr="00C25589" w:rsidRDefault="007F2ADC" w:rsidP="0020459B">
            <w:pPr>
              <w:autoSpaceDE w:val="0"/>
              <w:autoSpaceDN w:val="0"/>
              <w:adjustRightInd w:val="0"/>
              <w:rPr>
                <w:rFonts w:eastAsiaTheme="majorEastAsia" w:cstheme="majorBidi"/>
                <w:sz w:val="18"/>
                <w:szCs w:val="18"/>
                <w:lang w:val="sv-SE"/>
              </w:rPr>
            </w:pPr>
            <w:r w:rsidRPr="00C25589">
              <w:rPr>
                <w:rFonts w:eastAsiaTheme="majorEastAsia" w:cstheme="majorBidi"/>
                <w:sz w:val="18"/>
                <w:szCs w:val="18"/>
                <w:lang w:val="sv-SE"/>
              </w:rPr>
              <w:t>Konten integrasi 2.1: (Topik abdomen, jantung</w:t>
            </w:r>
            <w:r>
              <w:rPr>
                <w:rFonts w:eastAsiaTheme="majorEastAsia" w:cstheme="majorBidi"/>
                <w:sz w:val="18"/>
                <w:szCs w:val="18"/>
                <w:lang w:val="id-ID"/>
              </w:rPr>
              <w:t xml:space="preserve"> paru</w:t>
            </w:r>
            <w:r w:rsidRPr="00C25589">
              <w:rPr>
                <w:rFonts w:eastAsiaTheme="majorEastAsia" w:cstheme="majorBidi"/>
                <w:sz w:val="18"/>
                <w:szCs w:val="18"/>
                <w:lang w:val="sv-SE"/>
              </w:rPr>
              <w:t>, saraf fisiologis)</w:t>
            </w:r>
          </w:p>
        </w:tc>
        <w:tc>
          <w:tcPr>
            <w:tcW w:w="671" w:type="pct"/>
            <w:gridSpan w:val="3"/>
          </w:tcPr>
          <w:p w:rsidR="007F2ADC" w:rsidRPr="00EC141C" w:rsidRDefault="007F2ADC" w:rsidP="007F2A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141C">
              <w:rPr>
                <w:rFonts w:ascii="Times New Roman" w:hAnsi="Times New Roman"/>
                <w:sz w:val="18"/>
                <w:szCs w:val="18"/>
              </w:rPr>
              <w:t>Bate’s</w:t>
            </w:r>
            <w:proofErr w:type="spellEnd"/>
            <w:r w:rsidRPr="00EC141C">
              <w:rPr>
                <w:rFonts w:ascii="Times New Roman" w:hAnsi="Times New Roman"/>
                <w:sz w:val="18"/>
                <w:szCs w:val="18"/>
              </w:rPr>
              <w:t xml:space="preserve"> Guide to Physical Examination and History Taking, </w:t>
            </w:r>
            <w:r w:rsidRPr="00EC141C">
              <w:rPr>
                <w:rFonts w:ascii="Times New Roman" w:hAnsi="Times New Roman"/>
                <w:i/>
                <w:sz w:val="18"/>
                <w:szCs w:val="18"/>
              </w:rPr>
              <w:t>electronic version</w:t>
            </w:r>
            <w:r w:rsidRPr="00EC141C">
              <w:rPr>
                <w:rFonts w:ascii="Times New Roman" w:hAnsi="Times New Roman"/>
                <w:sz w:val="18"/>
                <w:szCs w:val="18"/>
              </w:rPr>
              <w:t>, 115-208</w:t>
            </w:r>
          </w:p>
          <w:p w:rsidR="007F2ADC" w:rsidRPr="00B50154" w:rsidRDefault="007F2ADC" w:rsidP="0020459B">
            <w:pPr>
              <w:ind w:left="368"/>
              <w:rPr>
                <w:rFonts w:cs="Calibri"/>
                <w:bCs/>
                <w:color w:val="FF0000"/>
              </w:rPr>
            </w:pPr>
          </w:p>
        </w:tc>
        <w:tc>
          <w:tcPr>
            <w:tcW w:w="582" w:type="pct"/>
            <w:gridSpan w:val="3"/>
          </w:tcPr>
          <w:p w:rsidR="007F2ADC" w:rsidRPr="008C7161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Skills Lab Terbimbing</w:t>
            </w:r>
          </w:p>
          <w:p w:rsidR="007F2ADC" w:rsidRPr="008C7161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</w:p>
          <w:p w:rsidR="007F2ADC" w:rsidRPr="008C7161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Skills Lab Mandiri</w:t>
            </w:r>
          </w:p>
        </w:tc>
        <w:tc>
          <w:tcPr>
            <w:tcW w:w="482" w:type="pct"/>
          </w:tcPr>
          <w:p w:rsidR="007F2ADC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</w:rPr>
              <w:t>Demonstrasi</w:t>
            </w:r>
            <w:r>
              <w:rPr>
                <w:bCs/>
                <w:sz w:val="18"/>
                <w:szCs w:val="18"/>
                <w:lang w:val="id-ID"/>
              </w:rPr>
              <w:t xml:space="preserve"> dan simulasi</w:t>
            </w:r>
          </w:p>
          <w:p w:rsidR="007F2ADC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</w:p>
          <w:p w:rsidR="007F2ADC" w:rsidRPr="00C25589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Simulasi dan feedback</w:t>
            </w:r>
          </w:p>
          <w:p w:rsidR="007F2ADC" w:rsidRPr="008C7161" w:rsidRDefault="007F2ADC" w:rsidP="0020459B">
            <w:pPr>
              <w:rPr>
                <w:bCs/>
                <w:sz w:val="18"/>
                <w:szCs w:val="18"/>
              </w:rPr>
            </w:pPr>
          </w:p>
          <w:p w:rsidR="007F2ADC" w:rsidRPr="008C7161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</w:p>
        </w:tc>
        <w:tc>
          <w:tcPr>
            <w:tcW w:w="278" w:type="pct"/>
            <w:gridSpan w:val="3"/>
          </w:tcPr>
          <w:p w:rsidR="007F2ADC" w:rsidRPr="008C7161" w:rsidRDefault="007F2ADC" w:rsidP="0020459B">
            <w:pPr>
              <w:rPr>
                <w:bCs/>
                <w:sz w:val="18"/>
                <w:szCs w:val="18"/>
              </w:rPr>
            </w:pPr>
            <w:r w:rsidRPr="008C7161">
              <w:rPr>
                <w:bCs/>
                <w:sz w:val="18"/>
                <w:szCs w:val="18"/>
              </w:rPr>
              <w:t xml:space="preserve">100 menit </w:t>
            </w:r>
          </w:p>
          <w:p w:rsidR="007F2ADC" w:rsidRPr="008C7161" w:rsidRDefault="007F2ADC" w:rsidP="0020459B">
            <w:pPr>
              <w:rPr>
                <w:bCs/>
                <w:sz w:val="18"/>
                <w:szCs w:val="18"/>
              </w:rPr>
            </w:pPr>
          </w:p>
          <w:p w:rsidR="007F2ADC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100 menit</w:t>
            </w:r>
          </w:p>
          <w:p w:rsidR="007F2ADC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</w:p>
          <w:p w:rsidR="007F2ADC" w:rsidRPr="008C7161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</w:p>
        </w:tc>
        <w:tc>
          <w:tcPr>
            <w:tcW w:w="569" w:type="pct"/>
            <w:gridSpan w:val="2"/>
          </w:tcPr>
          <w:p w:rsidR="007F2ADC" w:rsidRPr="008C7161" w:rsidRDefault="007F2ADC" w:rsidP="0020459B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pct"/>
            <w:gridSpan w:val="2"/>
          </w:tcPr>
          <w:p w:rsidR="007F2ADC" w:rsidRPr="008C7161" w:rsidRDefault="007F2ADC" w:rsidP="0020459B">
            <w:pPr>
              <w:rPr>
                <w:bCs/>
                <w:sz w:val="18"/>
                <w:szCs w:val="18"/>
              </w:rPr>
            </w:pPr>
            <w:r w:rsidRPr="008C7161">
              <w:rPr>
                <w:bCs/>
                <w:sz w:val="18"/>
                <w:szCs w:val="18"/>
              </w:rPr>
              <w:t>OSCE</w:t>
            </w:r>
          </w:p>
        </w:tc>
      </w:tr>
      <w:tr w:rsidR="007F2ADC" w:rsidRPr="00002BA8" w:rsidTr="00204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14" w:type="pct"/>
          <w:trHeight w:val="712"/>
          <w:tblHeader/>
        </w:trPr>
        <w:tc>
          <w:tcPr>
            <w:tcW w:w="324" w:type="pct"/>
          </w:tcPr>
          <w:p w:rsidR="007F2ADC" w:rsidRPr="00C25589" w:rsidRDefault="007F2ADC" w:rsidP="0020459B">
            <w:pPr>
              <w:jc w:val="center"/>
              <w:rPr>
                <w:rFonts w:cs="Calibri"/>
                <w:b/>
                <w:bCs/>
                <w:lang w:val="id-ID"/>
              </w:rPr>
            </w:pPr>
            <w:r>
              <w:rPr>
                <w:rFonts w:cs="Calibri"/>
                <w:b/>
                <w:bCs/>
                <w:lang w:val="id-ID"/>
              </w:rPr>
              <w:t>2</w:t>
            </w:r>
          </w:p>
        </w:tc>
        <w:tc>
          <w:tcPr>
            <w:tcW w:w="936" w:type="pct"/>
            <w:gridSpan w:val="2"/>
            <w:vMerge/>
          </w:tcPr>
          <w:p w:rsidR="007F2ADC" w:rsidRPr="00C25589" w:rsidRDefault="007F2ADC" w:rsidP="0020459B">
            <w:pPr>
              <w:autoSpaceDE w:val="0"/>
              <w:autoSpaceDN w:val="0"/>
              <w:adjustRightInd w:val="0"/>
              <w:ind w:left="720"/>
              <w:rPr>
                <w:rFonts w:eastAsiaTheme="majorEastAsia" w:cstheme="majorBidi"/>
                <w:sz w:val="18"/>
                <w:szCs w:val="18"/>
                <w:lang w:val="sv-SE"/>
              </w:rPr>
            </w:pPr>
          </w:p>
        </w:tc>
        <w:tc>
          <w:tcPr>
            <w:tcW w:w="755" w:type="pct"/>
            <w:gridSpan w:val="2"/>
          </w:tcPr>
          <w:p w:rsidR="007F2ADC" w:rsidRPr="00C25589" w:rsidRDefault="007F2ADC" w:rsidP="0020459B">
            <w:pPr>
              <w:rPr>
                <w:rFonts w:eastAsiaTheme="majorEastAsia" w:cstheme="majorBidi"/>
                <w:sz w:val="18"/>
                <w:szCs w:val="18"/>
                <w:lang w:val="sv-SE"/>
              </w:rPr>
            </w:pPr>
            <w:r w:rsidRPr="00C25589">
              <w:rPr>
                <w:rFonts w:eastAsiaTheme="majorEastAsia" w:cstheme="majorBidi"/>
                <w:sz w:val="18"/>
                <w:szCs w:val="18"/>
                <w:lang w:val="sv-SE"/>
              </w:rPr>
              <w:t>Konten Integrasi – 2.2:</w:t>
            </w:r>
          </w:p>
          <w:p w:rsidR="007F2ADC" w:rsidRPr="00C25589" w:rsidRDefault="007F2ADC" w:rsidP="0020459B">
            <w:pPr>
              <w:autoSpaceDE w:val="0"/>
              <w:autoSpaceDN w:val="0"/>
              <w:adjustRightInd w:val="0"/>
              <w:rPr>
                <w:rFonts w:eastAsiaTheme="majorEastAsia" w:cstheme="majorBidi"/>
                <w:sz w:val="18"/>
                <w:szCs w:val="18"/>
                <w:lang w:val="sv-SE"/>
              </w:rPr>
            </w:pPr>
            <w:r w:rsidRPr="00C25589">
              <w:rPr>
                <w:rFonts w:eastAsiaTheme="majorEastAsia" w:cstheme="majorBidi"/>
                <w:sz w:val="18"/>
                <w:szCs w:val="18"/>
                <w:lang w:val="sv-SE"/>
              </w:rPr>
              <w:t>(Topik mata tht fisiologis, genetalia pria fisiologis)</w:t>
            </w:r>
          </w:p>
        </w:tc>
        <w:tc>
          <w:tcPr>
            <w:tcW w:w="671" w:type="pct"/>
            <w:gridSpan w:val="3"/>
          </w:tcPr>
          <w:p w:rsidR="007F2ADC" w:rsidRPr="00EC141C" w:rsidRDefault="007F2ADC" w:rsidP="007F2A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141C">
              <w:rPr>
                <w:rFonts w:ascii="Times New Roman" w:hAnsi="Times New Roman"/>
                <w:sz w:val="18"/>
                <w:szCs w:val="18"/>
              </w:rPr>
              <w:t>Bate’s</w:t>
            </w:r>
            <w:proofErr w:type="spellEnd"/>
            <w:r w:rsidRPr="00EC141C">
              <w:rPr>
                <w:rFonts w:ascii="Times New Roman" w:hAnsi="Times New Roman"/>
                <w:sz w:val="18"/>
                <w:szCs w:val="18"/>
              </w:rPr>
              <w:t xml:space="preserve"> Guide to Physical Examination and History Taking, </w:t>
            </w:r>
            <w:r w:rsidRPr="00EC141C">
              <w:rPr>
                <w:rFonts w:ascii="Times New Roman" w:hAnsi="Times New Roman"/>
                <w:i/>
                <w:sz w:val="18"/>
                <w:szCs w:val="18"/>
              </w:rPr>
              <w:t>electronic version</w:t>
            </w:r>
            <w:r w:rsidRPr="00EC141C">
              <w:rPr>
                <w:rFonts w:ascii="Times New Roman" w:hAnsi="Times New Roman"/>
                <w:sz w:val="18"/>
                <w:szCs w:val="18"/>
              </w:rPr>
              <w:t>, 115-208</w:t>
            </w:r>
          </w:p>
          <w:p w:rsidR="007F2ADC" w:rsidRPr="00B50154" w:rsidRDefault="007F2ADC" w:rsidP="0020459B">
            <w:pPr>
              <w:ind w:left="368"/>
              <w:rPr>
                <w:rFonts w:cs="Calibri"/>
                <w:bCs/>
                <w:color w:val="FF0000"/>
              </w:rPr>
            </w:pPr>
          </w:p>
        </w:tc>
        <w:tc>
          <w:tcPr>
            <w:tcW w:w="582" w:type="pct"/>
            <w:gridSpan w:val="3"/>
          </w:tcPr>
          <w:p w:rsidR="007F2ADC" w:rsidRPr="008C7161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Skills Lab Terbimbing</w:t>
            </w:r>
          </w:p>
          <w:p w:rsidR="007F2ADC" w:rsidRPr="008C7161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</w:p>
          <w:p w:rsidR="007F2ADC" w:rsidRPr="008C7161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Skills Lab Mandiri</w:t>
            </w:r>
          </w:p>
        </w:tc>
        <w:tc>
          <w:tcPr>
            <w:tcW w:w="482" w:type="pct"/>
          </w:tcPr>
          <w:p w:rsidR="007F2ADC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</w:rPr>
              <w:t>Demonstrasi</w:t>
            </w:r>
            <w:r>
              <w:rPr>
                <w:bCs/>
                <w:sz w:val="18"/>
                <w:szCs w:val="18"/>
                <w:lang w:val="id-ID"/>
              </w:rPr>
              <w:t xml:space="preserve"> dan simulasi</w:t>
            </w:r>
          </w:p>
          <w:p w:rsidR="007F2ADC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</w:p>
          <w:p w:rsidR="007F2ADC" w:rsidRPr="00C25589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Simulasi dan feedback</w:t>
            </w:r>
          </w:p>
          <w:p w:rsidR="007F2ADC" w:rsidRPr="008C7161" w:rsidRDefault="007F2ADC" w:rsidP="0020459B">
            <w:pPr>
              <w:rPr>
                <w:bCs/>
                <w:sz w:val="18"/>
                <w:szCs w:val="18"/>
              </w:rPr>
            </w:pPr>
          </w:p>
          <w:p w:rsidR="007F2ADC" w:rsidRPr="008C7161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</w:p>
        </w:tc>
        <w:tc>
          <w:tcPr>
            <w:tcW w:w="278" w:type="pct"/>
            <w:gridSpan w:val="3"/>
          </w:tcPr>
          <w:p w:rsidR="007F2ADC" w:rsidRPr="008C7161" w:rsidRDefault="007F2ADC" w:rsidP="0020459B">
            <w:pPr>
              <w:rPr>
                <w:bCs/>
                <w:sz w:val="18"/>
                <w:szCs w:val="18"/>
              </w:rPr>
            </w:pPr>
            <w:r w:rsidRPr="008C7161">
              <w:rPr>
                <w:bCs/>
                <w:sz w:val="18"/>
                <w:szCs w:val="18"/>
              </w:rPr>
              <w:t xml:space="preserve">100 menit </w:t>
            </w:r>
          </w:p>
          <w:p w:rsidR="007F2ADC" w:rsidRPr="008C7161" w:rsidRDefault="007F2ADC" w:rsidP="0020459B">
            <w:pPr>
              <w:rPr>
                <w:bCs/>
                <w:sz w:val="18"/>
                <w:szCs w:val="18"/>
              </w:rPr>
            </w:pPr>
          </w:p>
          <w:p w:rsidR="007F2ADC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  <w:r w:rsidRPr="008C7161">
              <w:rPr>
                <w:bCs/>
                <w:sz w:val="18"/>
                <w:szCs w:val="18"/>
                <w:lang w:val="id-ID"/>
              </w:rPr>
              <w:t>100 menit</w:t>
            </w:r>
          </w:p>
          <w:p w:rsidR="007F2ADC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</w:p>
          <w:p w:rsidR="007F2ADC" w:rsidRPr="008C7161" w:rsidRDefault="007F2ADC" w:rsidP="0020459B">
            <w:pPr>
              <w:rPr>
                <w:bCs/>
                <w:sz w:val="18"/>
                <w:szCs w:val="18"/>
                <w:lang w:val="id-ID"/>
              </w:rPr>
            </w:pPr>
          </w:p>
        </w:tc>
        <w:tc>
          <w:tcPr>
            <w:tcW w:w="569" w:type="pct"/>
            <w:gridSpan w:val="2"/>
          </w:tcPr>
          <w:p w:rsidR="007F2ADC" w:rsidRPr="008C7161" w:rsidRDefault="007F2ADC" w:rsidP="0020459B">
            <w:pPr>
              <w:rPr>
                <w:bCs/>
                <w:sz w:val="18"/>
                <w:szCs w:val="18"/>
              </w:rPr>
            </w:pPr>
          </w:p>
        </w:tc>
        <w:tc>
          <w:tcPr>
            <w:tcW w:w="389" w:type="pct"/>
            <w:gridSpan w:val="2"/>
          </w:tcPr>
          <w:p w:rsidR="007F2ADC" w:rsidRPr="008C7161" w:rsidRDefault="007F2ADC" w:rsidP="0020459B">
            <w:pPr>
              <w:rPr>
                <w:bCs/>
                <w:sz w:val="18"/>
                <w:szCs w:val="18"/>
              </w:rPr>
            </w:pPr>
            <w:r w:rsidRPr="008C7161">
              <w:rPr>
                <w:bCs/>
                <w:sz w:val="18"/>
                <w:szCs w:val="18"/>
              </w:rPr>
              <w:t>OSCE</w:t>
            </w:r>
          </w:p>
        </w:tc>
      </w:tr>
    </w:tbl>
    <w:p w:rsidR="007F2ADC" w:rsidRDefault="007F2ADC" w:rsidP="007F2ADC"/>
    <w:p w:rsidR="007F2ADC" w:rsidRDefault="007F2ADC" w:rsidP="007F2ADC"/>
    <w:p w:rsidR="007F2ADC" w:rsidRDefault="007F2ADC" w:rsidP="007F2ADC"/>
    <w:p w:rsidR="002C03CB" w:rsidRDefault="002C03CB"/>
    <w:sectPr w:rsidR="002C03CB" w:rsidSect="004651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2FD"/>
    <w:multiLevelType w:val="hybridMultilevel"/>
    <w:tmpl w:val="E9B4462E"/>
    <w:lvl w:ilvl="0" w:tplc="B336B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17AE3"/>
    <w:multiLevelType w:val="hybridMultilevel"/>
    <w:tmpl w:val="F788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DC"/>
    <w:rsid w:val="002C03CB"/>
    <w:rsid w:val="00465134"/>
    <w:rsid w:val="007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6D88-AF4E-40B5-8E1B-53793C5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7F2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A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 w:eastAsia="de-CH"/>
    </w:rPr>
  </w:style>
  <w:style w:type="paragraph" w:customStyle="1" w:styleId="Default">
    <w:name w:val="Default"/>
    <w:rsid w:val="007F2AD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A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yunia hastami</cp:lastModifiedBy>
  <cp:revision>2</cp:revision>
  <dcterms:created xsi:type="dcterms:W3CDTF">2017-11-16T09:59:00Z</dcterms:created>
  <dcterms:modified xsi:type="dcterms:W3CDTF">2017-11-16T10:04:00Z</dcterms:modified>
</cp:coreProperties>
</file>