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8F" w:rsidRPr="00EA4B2C" w:rsidRDefault="00EA4B2C" w:rsidP="00EE7E8F">
      <w:pPr>
        <w:jc w:val="center"/>
        <w:rPr>
          <w:rFonts w:ascii="Baskerville Old Face" w:hAnsi="Baskerville Old Face" w:cs="Tahoma"/>
          <w:b/>
          <w:sz w:val="40"/>
          <w:u w:val="single"/>
          <w:lang w:val="id-ID"/>
        </w:rPr>
      </w:pPr>
      <w:bookmarkStart w:id="0" w:name="_GoBack"/>
      <w:bookmarkEnd w:id="0"/>
      <w:r>
        <w:rPr>
          <w:rFonts w:ascii="Baskerville Old Face" w:hAnsi="Baskerville Old Face" w:cs="Tahoma"/>
          <w:b/>
          <w:sz w:val="40"/>
          <w:u w:val="single"/>
          <w:lang w:val="id-ID"/>
        </w:rPr>
        <w:t>PENGUMUMAN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32"/>
        </w:rPr>
      </w:pPr>
    </w:p>
    <w:p w:rsidR="00EE7E8F" w:rsidRDefault="00EE7E8F" w:rsidP="00EE7E8F">
      <w:pPr>
        <w:jc w:val="center"/>
        <w:rPr>
          <w:rFonts w:ascii="Tahoma" w:hAnsi="Tahoma" w:cs="Tahoma"/>
          <w:b/>
          <w:sz w:val="36"/>
        </w:rPr>
      </w:pPr>
      <w:r w:rsidRPr="00AF0E39">
        <w:rPr>
          <w:rFonts w:ascii="Tahoma" w:hAnsi="Tahoma" w:cs="Tahoma"/>
          <w:b/>
          <w:sz w:val="36"/>
        </w:rPr>
        <w:t xml:space="preserve">DAFTAR KASUS UNTUK </w:t>
      </w:r>
      <w:r>
        <w:rPr>
          <w:rFonts w:ascii="Tahoma" w:hAnsi="Tahoma" w:cs="Tahoma"/>
          <w:b/>
          <w:sz w:val="36"/>
        </w:rPr>
        <w:t xml:space="preserve">OSCE SMT VII 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TOPIK </w:t>
      </w:r>
      <w:r w:rsidRPr="00AF0E39">
        <w:rPr>
          <w:rFonts w:ascii="Tahoma" w:hAnsi="Tahoma" w:cs="Tahoma"/>
          <w:b/>
          <w:i/>
          <w:sz w:val="36"/>
        </w:rPr>
        <w:t xml:space="preserve">TELLING BAD </w:t>
      </w:r>
      <w:proofErr w:type="gramStart"/>
      <w:r w:rsidRPr="00AF0E39">
        <w:rPr>
          <w:rFonts w:ascii="Tahoma" w:hAnsi="Tahoma" w:cs="Tahoma"/>
          <w:b/>
          <w:i/>
          <w:sz w:val="36"/>
        </w:rPr>
        <w:t>NEWS</w:t>
      </w:r>
      <w:r w:rsidRPr="00AF0E39">
        <w:rPr>
          <w:rFonts w:ascii="Tahoma" w:hAnsi="Tahoma" w:cs="Tahoma"/>
          <w:b/>
          <w:sz w:val="36"/>
        </w:rPr>
        <w:t xml:space="preserve"> </w:t>
      </w:r>
      <w:r>
        <w:rPr>
          <w:rFonts w:ascii="Tahoma" w:hAnsi="Tahoma" w:cs="Tahoma"/>
          <w:b/>
          <w:sz w:val="36"/>
        </w:rPr>
        <w:t xml:space="preserve"> </w:t>
      </w:r>
      <w:r w:rsidRPr="00AF0E39">
        <w:rPr>
          <w:rFonts w:ascii="Tahoma" w:hAnsi="Tahoma" w:cs="Tahoma"/>
          <w:b/>
          <w:sz w:val="36"/>
        </w:rPr>
        <w:t>DAN</w:t>
      </w:r>
      <w:proofErr w:type="gramEnd"/>
      <w:r w:rsidRPr="00AF0E39">
        <w:rPr>
          <w:rFonts w:ascii="Tahoma" w:hAnsi="Tahoma" w:cs="Tahoma"/>
          <w:b/>
          <w:sz w:val="36"/>
        </w:rPr>
        <w:t xml:space="preserve"> </w:t>
      </w:r>
    </w:p>
    <w:p w:rsidR="00EE7E8F" w:rsidRPr="00AF0E39" w:rsidRDefault="00EE7E8F" w:rsidP="00EE7E8F">
      <w:pPr>
        <w:jc w:val="center"/>
        <w:rPr>
          <w:rFonts w:ascii="Tahoma" w:hAnsi="Tahoma" w:cs="Tahoma"/>
          <w:b/>
          <w:sz w:val="40"/>
        </w:rPr>
      </w:pPr>
      <w:r w:rsidRPr="00AF0E39">
        <w:rPr>
          <w:rFonts w:ascii="Tahoma" w:hAnsi="Tahoma" w:cs="Tahoma"/>
          <w:b/>
          <w:sz w:val="36"/>
        </w:rPr>
        <w:t>TEKNIK KONSELING</w:t>
      </w:r>
    </w:p>
    <w:p w:rsidR="00EE7E8F" w:rsidRPr="00AF0E39" w:rsidRDefault="00EE7E8F" w:rsidP="00EE7E8F">
      <w:pPr>
        <w:rPr>
          <w:sz w:val="28"/>
        </w:rPr>
      </w:pPr>
    </w:p>
    <w:p w:rsidR="00EE7E8F" w:rsidRPr="00AF0E39" w:rsidRDefault="00EE7E8F" w:rsidP="00EE7E8F">
      <w:pPr>
        <w:rPr>
          <w:rFonts w:ascii="Tahoma" w:hAnsi="Tahoma" w:cs="Tahoma"/>
          <w:sz w:val="28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4670"/>
      </w:tblGrid>
      <w:tr w:rsidR="00EE7E8F" w:rsidRPr="00422923" w:rsidTr="000B638A">
        <w:trPr>
          <w:jc w:val="center"/>
        </w:trPr>
        <w:tc>
          <w:tcPr>
            <w:tcW w:w="5275" w:type="dxa"/>
          </w:tcPr>
          <w:p w:rsidR="00EE7E8F" w:rsidRPr="00422923" w:rsidRDefault="00EE7E8F" w:rsidP="00E9312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422923">
              <w:rPr>
                <w:rFonts w:ascii="Tahoma" w:hAnsi="Tahoma" w:cs="Tahoma"/>
                <w:b/>
                <w:sz w:val="32"/>
              </w:rPr>
              <w:t>TELLING BAD NEWS</w:t>
            </w:r>
          </w:p>
        </w:tc>
        <w:tc>
          <w:tcPr>
            <w:tcW w:w="4670" w:type="dxa"/>
          </w:tcPr>
          <w:p w:rsidR="00EE7E8F" w:rsidRPr="00422923" w:rsidRDefault="00EE7E8F" w:rsidP="00E9312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422923">
              <w:rPr>
                <w:rFonts w:ascii="Tahoma" w:hAnsi="Tahoma" w:cs="Tahoma"/>
                <w:b/>
                <w:sz w:val="32"/>
              </w:rPr>
              <w:t>TEKNIK KONSELING</w:t>
            </w:r>
          </w:p>
        </w:tc>
      </w:tr>
      <w:tr w:rsidR="00EE7E8F" w:rsidRPr="00422923" w:rsidTr="000B638A">
        <w:trPr>
          <w:trHeight w:val="4904"/>
          <w:jc w:val="center"/>
        </w:trPr>
        <w:tc>
          <w:tcPr>
            <w:tcW w:w="5275" w:type="dxa"/>
          </w:tcPr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Mammae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cervix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Paraplegia </w:t>
            </w:r>
            <w:r w:rsidRPr="00422923">
              <w:rPr>
                <w:rFonts w:ascii="Tahoma" w:hAnsi="Tahoma" w:cs="Tahoma"/>
                <w:i/>
                <w:sz w:val="32"/>
              </w:rPr>
              <w:t>e/c</w:t>
            </w:r>
            <w:r w:rsidRPr="00422923">
              <w:rPr>
                <w:rFonts w:ascii="Tahoma" w:hAnsi="Tahoma" w:cs="Tahoma"/>
                <w:sz w:val="32"/>
              </w:rPr>
              <w:t xml:space="preserve"> </w:t>
            </w:r>
            <w:r w:rsidRPr="00422923">
              <w:rPr>
                <w:rFonts w:ascii="Tahoma" w:hAnsi="Tahoma" w:cs="Tahoma"/>
                <w:sz w:val="32"/>
                <w:lang w:val="en-US"/>
              </w:rPr>
              <w:t xml:space="preserve"> </w:t>
            </w:r>
            <w:r w:rsidRPr="00422923">
              <w:rPr>
                <w:rFonts w:ascii="Tahoma" w:hAnsi="Tahoma" w:cs="Tahoma"/>
                <w:sz w:val="32"/>
              </w:rPr>
              <w:t>trauma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Leukemia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Gagal ginjal kronis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Ca Pulmo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TB </w:t>
            </w:r>
            <w:proofErr w:type="spellStart"/>
            <w:r w:rsidRPr="00422923">
              <w:rPr>
                <w:rFonts w:ascii="Tahoma" w:hAnsi="Tahoma" w:cs="Tahoma"/>
                <w:sz w:val="32"/>
                <w:lang w:val="en-US"/>
              </w:rPr>
              <w:t>paru</w:t>
            </w:r>
            <w:proofErr w:type="spellEnd"/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Hepatitis</w:t>
            </w:r>
            <w:r w:rsidRPr="00422923">
              <w:rPr>
                <w:rFonts w:ascii="Tahoma" w:hAnsi="Tahoma" w:cs="Tahoma"/>
                <w:sz w:val="32"/>
                <w:lang w:val="en-US"/>
              </w:rPr>
              <w:t xml:space="preserve"> B</w:t>
            </w:r>
            <w:r w:rsidRPr="00422923">
              <w:rPr>
                <w:rFonts w:ascii="Tahoma" w:hAnsi="Tahoma" w:cs="Tahoma"/>
                <w:sz w:val="32"/>
              </w:rPr>
              <w:t xml:space="preserve"> kronis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Azoospermi</w:t>
            </w:r>
            <w:r w:rsidRPr="00422923">
              <w:rPr>
                <w:rFonts w:ascii="Tahoma" w:hAnsi="Tahoma" w:cs="Tahoma"/>
                <w:sz w:val="32"/>
                <w:lang w:val="en-US"/>
              </w:rPr>
              <w:t>a</w:t>
            </w:r>
            <w:r w:rsidRPr="00422923">
              <w:rPr>
                <w:rFonts w:ascii="Tahoma" w:hAnsi="Tahoma" w:cs="Tahoma"/>
                <w:sz w:val="32"/>
              </w:rPr>
              <w:t xml:space="preserve">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Epilepsi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HIV 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 xml:space="preserve">SLE </w:t>
            </w:r>
          </w:p>
          <w:p w:rsidR="00EE7E8F" w:rsidRPr="00EE7E8F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proofErr w:type="spellStart"/>
            <w:r w:rsidRPr="00422923">
              <w:rPr>
                <w:rFonts w:ascii="Tahoma" w:hAnsi="Tahoma" w:cs="Tahoma"/>
                <w:sz w:val="32"/>
                <w:lang w:val="en-US"/>
              </w:rPr>
              <w:t>Amputasi</w:t>
            </w:r>
            <w:proofErr w:type="spellEnd"/>
            <w:r w:rsidRPr="00422923">
              <w:rPr>
                <w:rFonts w:ascii="Tahoma" w:hAnsi="Tahoma" w:cs="Tahoma"/>
                <w:sz w:val="32"/>
                <w:lang w:val="en-US"/>
              </w:rPr>
              <w:t xml:space="preserve"> kaki</w:t>
            </w:r>
          </w:p>
          <w:p w:rsidR="00EE7E8F" w:rsidRPr="00EE7E8F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Down Syndrome</w:t>
            </w:r>
          </w:p>
          <w:p w:rsidR="00EE7E8F" w:rsidRPr="000A52D2" w:rsidRDefault="00EE7E8F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Intra Uterine Fetal Death</w:t>
            </w:r>
          </w:p>
          <w:p w:rsidR="000A52D2" w:rsidRPr="00EE7E8F" w:rsidRDefault="000A52D2" w:rsidP="00EE7E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 w:hanging="432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  <w:lang w:val="en-US"/>
              </w:rPr>
              <w:t>VSD</w:t>
            </w:r>
          </w:p>
          <w:p w:rsidR="00EE7E8F" w:rsidRPr="00EE7E8F" w:rsidRDefault="00EE7E8F" w:rsidP="00EE7E8F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670" w:type="dxa"/>
          </w:tcPr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KB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TBC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Diabetes</w:t>
            </w:r>
          </w:p>
          <w:p w:rsidR="000B638A" w:rsidRDefault="000B638A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Dengue Schock Syndrome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Hipertensi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i/>
                <w:sz w:val="32"/>
              </w:rPr>
            </w:pPr>
            <w:r w:rsidRPr="00422923">
              <w:rPr>
                <w:rFonts w:ascii="Tahoma" w:hAnsi="Tahoma" w:cs="Tahoma"/>
                <w:i/>
                <w:sz w:val="32"/>
              </w:rPr>
              <w:t>Unwanted Pregnancy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Gangguan Psikosomatis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Konseling HIV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Balita dengan Gizi Buruk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Stroke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Imunisasi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Narkoba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Laktasi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Genetik</w:t>
            </w:r>
          </w:p>
          <w:p w:rsidR="00EE7E8F" w:rsidRPr="00422923" w:rsidRDefault="00EE7E8F" w:rsidP="00EE7E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540"/>
              <w:rPr>
                <w:rFonts w:ascii="Tahoma" w:hAnsi="Tahoma" w:cs="Tahoma"/>
                <w:sz w:val="32"/>
              </w:rPr>
            </w:pPr>
            <w:r w:rsidRPr="00422923">
              <w:rPr>
                <w:rFonts w:ascii="Tahoma" w:hAnsi="Tahoma" w:cs="Tahoma"/>
                <w:sz w:val="32"/>
              </w:rPr>
              <w:t>Gangguan tumbuh kembang</w:t>
            </w:r>
          </w:p>
        </w:tc>
      </w:tr>
    </w:tbl>
    <w:p w:rsidR="00EE7E8F" w:rsidRDefault="00EE7E8F" w:rsidP="00EE7E8F"/>
    <w:p w:rsidR="00EE7E8F" w:rsidRDefault="00EE7E8F" w:rsidP="00EE7E8F"/>
    <w:p w:rsidR="00EE7E8F" w:rsidRDefault="00EE7E8F" w:rsidP="00EE7E8F">
      <w:pPr>
        <w:jc w:val="right"/>
        <w:rPr>
          <w:rFonts w:ascii="Tahoma" w:hAnsi="Tahoma" w:cs="Tahoma"/>
          <w:sz w:val="28"/>
          <w:u w:val="single"/>
          <w:lang w:val="id-ID"/>
        </w:rPr>
      </w:pPr>
      <w:proofErr w:type="spellStart"/>
      <w:r w:rsidRPr="003F1BF1">
        <w:rPr>
          <w:rFonts w:ascii="Tahoma" w:hAnsi="Tahoma" w:cs="Tahoma"/>
          <w:sz w:val="28"/>
          <w:u w:val="single"/>
        </w:rPr>
        <w:t>Pengelola</w:t>
      </w:r>
      <w:proofErr w:type="spellEnd"/>
      <w:r w:rsidRPr="003F1BF1">
        <w:rPr>
          <w:rFonts w:ascii="Tahoma" w:hAnsi="Tahoma" w:cs="Tahoma"/>
          <w:sz w:val="28"/>
          <w:u w:val="single"/>
        </w:rPr>
        <w:t xml:space="preserve"> Skills Lab</w:t>
      </w:r>
    </w:p>
    <w:p w:rsidR="00EE7E8F" w:rsidRDefault="00EE7E8F" w:rsidP="00EE7E8F">
      <w:pPr>
        <w:jc w:val="right"/>
        <w:rPr>
          <w:rFonts w:ascii="Tahoma" w:hAnsi="Tahoma" w:cs="Tahoma"/>
          <w:sz w:val="28"/>
          <w:u w:val="single"/>
          <w:lang w:val="id-ID"/>
        </w:rPr>
      </w:pPr>
    </w:p>
    <w:p w:rsidR="007F14A3" w:rsidRDefault="007F14A3" w:rsidP="00EA4B2C">
      <w:pPr>
        <w:jc w:val="center"/>
        <w:rPr>
          <w:rFonts w:ascii="Tahoma" w:hAnsi="Tahoma" w:cs="Tahoma"/>
          <w:sz w:val="28"/>
          <w:u w:val="single"/>
          <w:lang w:val="id-ID"/>
        </w:rPr>
        <w:sectPr w:rsidR="007F14A3" w:rsidSect="001D789B">
          <w:pgSz w:w="12240" w:h="20160" w:code="5"/>
          <w:pgMar w:top="810" w:right="900" w:bottom="1440" w:left="1170" w:header="720" w:footer="720" w:gutter="0"/>
          <w:cols w:space="720"/>
          <w:docGrid w:linePitch="360"/>
        </w:sectPr>
      </w:pPr>
    </w:p>
    <w:p w:rsidR="00EA653B" w:rsidRPr="00EA4B2C" w:rsidRDefault="00EA653B" w:rsidP="00EA4B2C">
      <w:pPr>
        <w:rPr>
          <w:lang w:val="id-ID"/>
        </w:rPr>
      </w:pPr>
    </w:p>
    <w:sectPr w:rsidR="00EA653B" w:rsidRPr="00EA4B2C" w:rsidSect="00EA4B2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E1A"/>
    <w:multiLevelType w:val="hybridMultilevel"/>
    <w:tmpl w:val="EEE675B6"/>
    <w:lvl w:ilvl="0" w:tplc="A3381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69C"/>
    <w:multiLevelType w:val="hybridMultilevel"/>
    <w:tmpl w:val="A1CA5244"/>
    <w:lvl w:ilvl="0" w:tplc="68FE7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AE4"/>
    <w:multiLevelType w:val="hybridMultilevel"/>
    <w:tmpl w:val="1A382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6BF5"/>
    <w:multiLevelType w:val="hybridMultilevel"/>
    <w:tmpl w:val="0A2A70A4"/>
    <w:lvl w:ilvl="0" w:tplc="4AB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A80"/>
    <w:multiLevelType w:val="hybridMultilevel"/>
    <w:tmpl w:val="C4B83986"/>
    <w:lvl w:ilvl="0" w:tplc="54688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03758"/>
    <w:multiLevelType w:val="hybridMultilevel"/>
    <w:tmpl w:val="6D3CF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6E8"/>
    <w:multiLevelType w:val="hybridMultilevel"/>
    <w:tmpl w:val="821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2"/>
    <w:rsid w:val="00043552"/>
    <w:rsid w:val="00075106"/>
    <w:rsid w:val="000A52D2"/>
    <w:rsid w:val="000B638A"/>
    <w:rsid w:val="00111D03"/>
    <w:rsid w:val="00141AE5"/>
    <w:rsid w:val="00145971"/>
    <w:rsid w:val="001A373F"/>
    <w:rsid w:val="001B6B76"/>
    <w:rsid w:val="001D789B"/>
    <w:rsid w:val="001E23C9"/>
    <w:rsid w:val="0020774F"/>
    <w:rsid w:val="002445A7"/>
    <w:rsid w:val="00254583"/>
    <w:rsid w:val="002C1562"/>
    <w:rsid w:val="003A2897"/>
    <w:rsid w:val="005C4A31"/>
    <w:rsid w:val="00634E64"/>
    <w:rsid w:val="00643516"/>
    <w:rsid w:val="00650DA8"/>
    <w:rsid w:val="006D52A3"/>
    <w:rsid w:val="006F6C19"/>
    <w:rsid w:val="007102BF"/>
    <w:rsid w:val="007674F5"/>
    <w:rsid w:val="00775B8E"/>
    <w:rsid w:val="0079557F"/>
    <w:rsid w:val="007A6863"/>
    <w:rsid w:val="007F14A3"/>
    <w:rsid w:val="008B1991"/>
    <w:rsid w:val="008C3421"/>
    <w:rsid w:val="008C405C"/>
    <w:rsid w:val="008F0637"/>
    <w:rsid w:val="008F2852"/>
    <w:rsid w:val="00A86EB1"/>
    <w:rsid w:val="00AA2937"/>
    <w:rsid w:val="00AE7BFC"/>
    <w:rsid w:val="00BC2B84"/>
    <w:rsid w:val="00BF4651"/>
    <w:rsid w:val="00C2619D"/>
    <w:rsid w:val="00C46138"/>
    <w:rsid w:val="00C7510A"/>
    <w:rsid w:val="00C8187F"/>
    <w:rsid w:val="00D940FB"/>
    <w:rsid w:val="00DE1620"/>
    <w:rsid w:val="00E93123"/>
    <w:rsid w:val="00EA3547"/>
    <w:rsid w:val="00EA4B2C"/>
    <w:rsid w:val="00EA653B"/>
    <w:rsid w:val="00EC225B"/>
    <w:rsid w:val="00ED3A24"/>
    <w:rsid w:val="00EE7E8F"/>
    <w:rsid w:val="00EF580E"/>
    <w:rsid w:val="00F80E96"/>
    <w:rsid w:val="00F947E5"/>
    <w:rsid w:val="00FC463A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F1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2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F1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2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ED66-C165-4F48-B62D-C062BC41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Acer</cp:lastModifiedBy>
  <cp:revision>2</cp:revision>
  <dcterms:created xsi:type="dcterms:W3CDTF">2019-11-11T04:44:00Z</dcterms:created>
  <dcterms:modified xsi:type="dcterms:W3CDTF">2019-11-11T04:44:00Z</dcterms:modified>
</cp:coreProperties>
</file>