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AD" w:rsidRDefault="00D805AD" w:rsidP="00D805AD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CEKLIST</w:t>
      </w:r>
    </w:p>
    <w:p w:rsidR="00E279A6" w:rsidRDefault="00E279A6" w:rsidP="00E279A6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BANTUAN HIDUP DASAR</w:t>
      </w:r>
    </w:p>
    <w:tbl>
      <w:tblPr>
        <w:tblW w:w="9648" w:type="dxa"/>
        <w:jc w:val="center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E279A6" w:rsidRPr="00E279A6" w:rsidTr="00071785">
        <w:trPr>
          <w:trHeight w:val="350"/>
          <w:jc w:val="center"/>
        </w:trPr>
        <w:tc>
          <w:tcPr>
            <w:tcW w:w="2178" w:type="dxa"/>
          </w:tcPr>
          <w:p w:rsidR="00E279A6" w:rsidRPr="00E279A6" w:rsidRDefault="00E279A6" w:rsidP="00E279A6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E279A6"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proofErr w:type="spellEnd"/>
            <w:r w:rsidRPr="00E279A6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b/>
                <w:sz w:val="21"/>
                <w:szCs w:val="21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E279A6" w:rsidRPr="00E279A6" w:rsidRDefault="00E279A6" w:rsidP="00E279A6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E279A6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E279A6">
              <w:rPr>
                <w:rFonts w:ascii="Tahoma" w:hAnsi="Tahoma" w:cs="Tahoma"/>
                <w:sz w:val="21"/>
                <w:szCs w:val="21"/>
              </w:rPr>
              <w:t>…………………………………</w:t>
            </w:r>
          </w:p>
        </w:tc>
        <w:tc>
          <w:tcPr>
            <w:tcW w:w="1980" w:type="dxa"/>
          </w:tcPr>
          <w:p w:rsidR="00E279A6" w:rsidRPr="00E279A6" w:rsidRDefault="00E279A6" w:rsidP="00E279A6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E279A6"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proofErr w:type="spellEnd"/>
            <w:r w:rsidRPr="00E279A6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b/>
                <w:sz w:val="21"/>
                <w:szCs w:val="21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E279A6" w:rsidRPr="00E279A6" w:rsidRDefault="00E279A6" w:rsidP="00E279A6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E279A6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E279A6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E279A6" w:rsidRPr="00E279A6" w:rsidTr="00071785">
        <w:trPr>
          <w:trHeight w:val="332"/>
          <w:jc w:val="center"/>
        </w:trPr>
        <w:tc>
          <w:tcPr>
            <w:tcW w:w="2178" w:type="dxa"/>
          </w:tcPr>
          <w:p w:rsidR="00E279A6" w:rsidRPr="00E279A6" w:rsidRDefault="00E279A6" w:rsidP="00E279A6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E279A6">
              <w:rPr>
                <w:rFonts w:ascii="Tahoma" w:hAnsi="Tahoma" w:cs="Tahoma"/>
                <w:b/>
                <w:sz w:val="21"/>
                <w:szCs w:val="21"/>
              </w:rPr>
              <w:t>NIM</w:t>
            </w:r>
          </w:p>
        </w:tc>
        <w:tc>
          <w:tcPr>
            <w:tcW w:w="2700" w:type="dxa"/>
          </w:tcPr>
          <w:p w:rsidR="00E279A6" w:rsidRPr="00E279A6" w:rsidRDefault="00E279A6" w:rsidP="00E279A6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E279A6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E279A6">
              <w:rPr>
                <w:rFonts w:ascii="Tahoma" w:hAnsi="Tahoma" w:cs="Tahoma"/>
                <w:sz w:val="21"/>
                <w:szCs w:val="21"/>
              </w:rPr>
              <w:t>………………………………….</w:t>
            </w:r>
          </w:p>
        </w:tc>
        <w:tc>
          <w:tcPr>
            <w:tcW w:w="1980" w:type="dxa"/>
          </w:tcPr>
          <w:p w:rsidR="00E279A6" w:rsidRPr="00E279A6" w:rsidRDefault="00E279A6" w:rsidP="00E279A6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E279A6">
              <w:rPr>
                <w:rFonts w:ascii="Tahoma" w:hAnsi="Tahoma" w:cs="Tahoma"/>
                <w:b/>
                <w:sz w:val="21"/>
                <w:szCs w:val="21"/>
              </w:rPr>
              <w:t>Tandatangan</w:t>
            </w:r>
            <w:proofErr w:type="spellEnd"/>
          </w:p>
        </w:tc>
        <w:tc>
          <w:tcPr>
            <w:tcW w:w="2790" w:type="dxa"/>
          </w:tcPr>
          <w:p w:rsidR="00E279A6" w:rsidRPr="00E279A6" w:rsidRDefault="00E279A6" w:rsidP="00E279A6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E279A6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E279A6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</w:tbl>
    <w:tbl>
      <w:tblPr>
        <w:tblpPr w:leftFromText="180" w:rightFromText="180" w:vertAnchor="text" w:horzAnchor="margin" w:tblpY="30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425"/>
        <w:gridCol w:w="426"/>
        <w:gridCol w:w="141"/>
        <w:gridCol w:w="567"/>
        <w:gridCol w:w="567"/>
        <w:gridCol w:w="426"/>
      </w:tblGrid>
      <w:tr w:rsidR="00E279A6" w:rsidRPr="00E279A6" w:rsidTr="00E279A6">
        <w:trPr>
          <w:trHeight w:val="34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79A6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79A6">
              <w:rPr>
                <w:rFonts w:ascii="Tahoma" w:hAnsi="Tahoma" w:cs="Tahoma"/>
                <w:b/>
                <w:sz w:val="20"/>
                <w:szCs w:val="20"/>
              </w:rPr>
              <w:t>ASPEK KETERAMPILAN YANG DINILAI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E279A6">
              <w:rPr>
                <w:rFonts w:ascii="Tahoma" w:hAnsi="Tahoma" w:cs="Tahoma"/>
                <w:b/>
                <w:sz w:val="20"/>
                <w:szCs w:val="20"/>
                <w:lang w:val="id-ID"/>
              </w:rPr>
              <w:t>SKOR</w:t>
            </w:r>
          </w:p>
        </w:tc>
      </w:tr>
      <w:tr w:rsidR="00E279A6" w:rsidRPr="00E279A6" w:rsidTr="00E279A6">
        <w:trPr>
          <w:trHeight w:val="341"/>
        </w:trPr>
        <w:tc>
          <w:tcPr>
            <w:tcW w:w="534" w:type="dxa"/>
            <w:vMerge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E279A6">
              <w:rPr>
                <w:rFonts w:ascii="Tahoma" w:hAnsi="Tahoma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708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E279A6"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993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E279A6"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</w:tr>
      <w:tr w:rsidR="00E279A6" w:rsidRPr="00E279A6" w:rsidTr="00E279A6">
        <w:tc>
          <w:tcPr>
            <w:tcW w:w="534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79A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Memeriksa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menentukan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kesadaran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pasien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memanggil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namanya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menepuk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bahu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dll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79A6" w:rsidRPr="00E279A6" w:rsidTr="00E279A6">
        <w:tc>
          <w:tcPr>
            <w:tcW w:w="534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79A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Berteriak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minta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tolong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/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aktivasi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 system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emergensi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79A6" w:rsidRPr="00E279A6" w:rsidTr="00E279A6">
        <w:tc>
          <w:tcPr>
            <w:tcW w:w="534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79A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Posisi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pasien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harus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tidur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terlentang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dipertahankan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pada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posisi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horizontal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alas yang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keras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kedua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tangan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samping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79A6" w:rsidRPr="00E279A6" w:rsidTr="00E279A6">
        <w:tc>
          <w:tcPr>
            <w:tcW w:w="534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79A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Posisi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penolong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berlutut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sejajar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sampingkanan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atau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kiri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pasien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79A6" w:rsidRPr="00E279A6" w:rsidTr="00E279A6">
        <w:tc>
          <w:tcPr>
            <w:tcW w:w="534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79A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Memeriksa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ada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tidaknya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denyut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jantung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memeriksa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denyut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arteri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karotis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selama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10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detik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79A6" w:rsidRPr="00E279A6" w:rsidTr="00E279A6">
        <w:tc>
          <w:tcPr>
            <w:tcW w:w="534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79A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Bila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tidak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teraba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  <w:lang w:val="id-ID"/>
              </w:rPr>
              <w:t xml:space="preserve">, </w:t>
            </w:r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279A6">
              <w:rPr>
                <w:rFonts w:ascii="Tahoma" w:hAnsi="Tahoma" w:cs="Tahoma"/>
                <w:sz w:val="20"/>
                <w:szCs w:val="20"/>
                <w:lang w:val="id-ID"/>
              </w:rPr>
              <w:t>l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akukan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resusitasi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jantung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paru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oleh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1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atau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2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penolong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frekuensi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30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kompresi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: 2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ventilasi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selama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5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siklus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kecepatan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kompresi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100-120 x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kompresi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menit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(1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siklus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= 30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kompresi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2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ventilasi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79A6" w:rsidRPr="00E279A6" w:rsidTr="00E279A6">
        <w:tc>
          <w:tcPr>
            <w:tcW w:w="534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E279A6">
              <w:rPr>
                <w:rFonts w:ascii="Tahoma" w:hAnsi="Tahoma" w:cs="Tahoma"/>
                <w:sz w:val="20"/>
                <w:szCs w:val="20"/>
                <w:lang w:val="id-ID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lakukan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initial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kompresi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jantung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30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kompresi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79A6" w:rsidRPr="00E279A6" w:rsidTr="00E279A6">
        <w:tc>
          <w:tcPr>
            <w:tcW w:w="534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79A6">
              <w:rPr>
                <w:rFonts w:ascii="Tahoma" w:hAnsi="Tahoma" w:cs="Tahoma"/>
                <w:sz w:val="20"/>
                <w:szCs w:val="20"/>
                <w:lang w:val="id-ID"/>
              </w:rPr>
              <w:t>8</w:t>
            </w:r>
            <w:r w:rsidRPr="00E279A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Menentukan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titik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tumpu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meletakkan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tangan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pertama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pada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tengah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sternum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bagian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bawah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79A6" w:rsidRPr="00E279A6" w:rsidTr="00E279A6">
        <w:tc>
          <w:tcPr>
            <w:tcW w:w="534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79A6">
              <w:rPr>
                <w:rFonts w:ascii="Tahoma" w:hAnsi="Tahoma" w:cs="Tahoma"/>
                <w:sz w:val="20"/>
                <w:szCs w:val="20"/>
                <w:lang w:val="id-ID"/>
              </w:rPr>
              <w:t>9</w:t>
            </w:r>
            <w:r w:rsidRPr="00E279A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Meletakkan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telapak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tangan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yang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satunya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atas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tangan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yang lain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jari-jari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tidak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boleh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menempel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pada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di dada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79A6" w:rsidRPr="00E279A6" w:rsidTr="00E279A6">
        <w:tc>
          <w:tcPr>
            <w:tcW w:w="534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79A6">
              <w:rPr>
                <w:rFonts w:ascii="Tahoma" w:hAnsi="Tahoma" w:cs="Tahoma"/>
                <w:sz w:val="20"/>
                <w:szCs w:val="20"/>
                <w:lang w:val="id-ID"/>
              </w:rPr>
              <w:t>10</w:t>
            </w:r>
            <w:r w:rsidRPr="00E279A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Melakukan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pijat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jantung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luar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Kedalaman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kompresi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 5-6 cm</w:t>
            </w:r>
          </w:p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Memberikan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dada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kesempatan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untuk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recoil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sempurna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79A6" w:rsidRPr="00E279A6" w:rsidTr="00E279A6">
        <w:tc>
          <w:tcPr>
            <w:tcW w:w="534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79A6">
              <w:rPr>
                <w:rFonts w:ascii="Tahoma" w:hAnsi="Tahoma" w:cs="Tahoma"/>
                <w:sz w:val="20"/>
                <w:szCs w:val="20"/>
              </w:rPr>
              <w:t>1</w:t>
            </w:r>
            <w:r w:rsidRPr="00E279A6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  <w:r w:rsidRPr="00E279A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Memberikan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ventilasi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sebanyak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2 kali</w:t>
            </w:r>
            <w:proofErr w:type="gramStart"/>
            <w:r w:rsidRPr="00E279A6">
              <w:rPr>
                <w:rFonts w:ascii="Tahoma" w:hAnsi="Tahoma" w:cs="Tahoma"/>
                <w:sz w:val="20"/>
                <w:szCs w:val="20"/>
              </w:rPr>
              <w:t xml:space="preserve">, 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dengan</w:t>
            </w:r>
            <w:proofErr w:type="spellEnd"/>
            <w:proofErr w:type="gram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279A6">
              <w:rPr>
                <w:rFonts w:ascii="Tahoma" w:hAnsi="Tahoma" w:cs="Tahoma"/>
                <w:sz w:val="20"/>
                <w:szCs w:val="20"/>
                <w:lang w:val="id-ID"/>
              </w:rPr>
              <w:t>cara salah satu tangan menjepit hidung dan tangan lainnya mengangkat dagu. Berikan ventilasi 1,5-2 detik dengan memberikan kesempatan ekspirasi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79A6" w:rsidRPr="00E279A6" w:rsidTr="00E279A6">
        <w:tc>
          <w:tcPr>
            <w:tcW w:w="534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79A6">
              <w:rPr>
                <w:rFonts w:ascii="Tahoma" w:hAnsi="Tahoma" w:cs="Tahoma"/>
                <w:sz w:val="20"/>
                <w:szCs w:val="20"/>
              </w:rPr>
              <w:t>1</w:t>
            </w:r>
            <w:r w:rsidRPr="00E279A6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  <w:r w:rsidRPr="00E279A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Setelah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5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siklus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lakukan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evaluasi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nadi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arteri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carotis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jika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  <w:lang w:val="id-ID"/>
              </w:rPr>
              <w:t xml:space="preserve"> (-), ulangi sekuen PCR; jika</w:t>
            </w:r>
            <w:r w:rsidRPr="00E279A6">
              <w:rPr>
                <w:rFonts w:ascii="Tahoma" w:hAnsi="Tahoma" w:cs="Tahoma"/>
                <w:sz w:val="20"/>
                <w:szCs w:val="20"/>
              </w:rPr>
              <w:t xml:space="preserve"> (+)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lakukan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evaluasi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breathing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79A6" w:rsidRPr="00E279A6" w:rsidTr="00E279A6">
        <w:tc>
          <w:tcPr>
            <w:tcW w:w="534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79A6">
              <w:rPr>
                <w:rFonts w:ascii="Tahoma" w:hAnsi="Tahoma" w:cs="Tahoma"/>
                <w:sz w:val="20"/>
                <w:szCs w:val="20"/>
              </w:rPr>
              <w:t>1</w:t>
            </w:r>
            <w:r w:rsidRPr="00E279A6">
              <w:rPr>
                <w:rFonts w:ascii="Tahoma" w:hAnsi="Tahoma" w:cs="Tahoma"/>
                <w:sz w:val="20"/>
                <w:szCs w:val="20"/>
                <w:lang w:val="id-ID"/>
              </w:rPr>
              <w:t>3</w:t>
            </w:r>
            <w:r w:rsidRPr="00E279A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E279A6">
              <w:rPr>
                <w:rFonts w:ascii="Tahoma" w:hAnsi="Tahoma" w:cs="Tahoma"/>
                <w:sz w:val="20"/>
                <w:szCs w:val="20"/>
                <w:lang w:val="id-ID"/>
              </w:rPr>
              <w:t>Jika breathing pasien tidak adekuat, maka berikan breathing support sebanyak 8-10x nafas/menit (1 kali nafas tiap 6-8 detik)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79A6" w:rsidRPr="00E279A6" w:rsidTr="00E279A6">
        <w:tc>
          <w:tcPr>
            <w:tcW w:w="534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79A6">
              <w:rPr>
                <w:rFonts w:ascii="Tahoma" w:hAnsi="Tahoma" w:cs="Tahoma"/>
                <w:sz w:val="20"/>
                <w:szCs w:val="20"/>
              </w:rPr>
              <w:t>1</w:t>
            </w:r>
            <w:r w:rsidRPr="00E279A6">
              <w:rPr>
                <w:rFonts w:ascii="Tahoma" w:hAnsi="Tahoma" w:cs="Tahoma"/>
                <w:sz w:val="20"/>
                <w:szCs w:val="20"/>
                <w:lang w:val="id-ID"/>
              </w:rPr>
              <w:t>4</w:t>
            </w:r>
            <w:r w:rsidRPr="00E279A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Jika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pasien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kembali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nadi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nafasnya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maka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baringkan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pasien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pada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posisi</w:t>
            </w:r>
            <w:proofErr w:type="spellEnd"/>
            <w:r w:rsidRPr="00E27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9A6">
              <w:rPr>
                <w:rFonts w:ascii="Tahoma" w:hAnsi="Tahoma" w:cs="Tahoma"/>
                <w:sz w:val="20"/>
                <w:szCs w:val="20"/>
              </w:rPr>
              <w:t>mantap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79A6" w:rsidRPr="00E279A6" w:rsidTr="00E279A6">
        <w:tc>
          <w:tcPr>
            <w:tcW w:w="534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E279A6">
              <w:rPr>
                <w:rFonts w:ascii="Tahoma" w:hAnsi="Tahoma" w:cs="Tahoma"/>
                <w:b/>
                <w:sz w:val="20"/>
                <w:szCs w:val="20"/>
                <w:lang w:val="id-ID"/>
              </w:rPr>
              <w:t>ASPEK PROFESIONALISME</w:t>
            </w:r>
          </w:p>
        </w:tc>
        <w:tc>
          <w:tcPr>
            <w:tcW w:w="425" w:type="dxa"/>
            <w:shd w:val="clear" w:color="auto" w:fill="auto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E279A6">
              <w:rPr>
                <w:rFonts w:ascii="Tahoma" w:hAnsi="Tahoma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E279A6"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E279A6"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E279A6">
              <w:rPr>
                <w:rFonts w:ascii="Tahoma" w:hAnsi="Tahoma" w:cs="Tahoma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E279A6">
              <w:rPr>
                <w:rFonts w:ascii="Tahoma" w:hAnsi="Tahoma" w:cs="Tahoma"/>
                <w:b/>
                <w:sz w:val="20"/>
                <w:szCs w:val="20"/>
                <w:lang w:val="id-ID"/>
              </w:rPr>
              <w:t>4</w:t>
            </w:r>
          </w:p>
        </w:tc>
      </w:tr>
      <w:tr w:rsidR="00E279A6" w:rsidRPr="00E279A6" w:rsidTr="00E279A6">
        <w:tc>
          <w:tcPr>
            <w:tcW w:w="534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 w:after="60"/>
              <w:jc w:val="both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E279A6">
              <w:rPr>
                <w:rFonts w:ascii="Tahoma" w:hAnsi="Tahoma" w:cs="Tahoma"/>
                <w:b/>
                <w:sz w:val="20"/>
                <w:szCs w:val="20"/>
                <w:lang w:val="id-ID"/>
              </w:rPr>
              <w:t>JUMLAH SKOR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E279A6" w:rsidRPr="00E279A6" w:rsidRDefault="00E279A6" w:rsidP="00E279A6">
            <w:pPr>
              <w:tabs>
                <w:tab w:val="left" w:pos="2160"/>
                <w:tab w:val="left" w:pos="4140"/>
              </w:tabs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279A6" w:rsidRPr="00D805AD" w:rsidRDefault="00E279A6" w:rsidP="00E279A6">
      <w:pPr>
        <w:spacing w:line="360" w:lineRule="auto"/>
        <w:rPr>
          <w:b/>
          <w:lang w:val="id-ID"/>
        </w:rPr>
      </w:pPr>
      <w:bookmarkStart w:id="0" w:name="_GoBack"/>
      <w:bookmarkEnd w:id="0"/>
    </w:p>
    <w:p w:rsidR="00E279A6" w:rsidRPr="00E279A6" w:rsidRDefault="00E279A6" w:rsidP="00E279A6">
      <w:pPr>
        <w:rPr>
          <w:lang w:val="id-ID" w:eastAsia="de-CH"/>
        </w:rPr>
      </w:pPr>
      <w:r w:rsidRPr="00E279A6">
        <w:rPr>
          <w:lang w:val="id-ID" w:eastAsia="de-CH"/>
        </w:rPr>
        <w:t>Penjelasan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8478"/>
      </w:tblGrid>
      <w:tr w:rsidR="00E279A6" w:rsidRPr="00E279A6" w:rsidTr="00071785">
        <w:tc>
          <w:tcPr>
            <w:tcW w:w="993" w:type="dxa"/>
          </w:tcPr>
          <w:p w:rsidR="00E279A6" w:rsidRPr="00E279A6" w:rsidRDefault="00E279A6" w:rsidP="00E279A6">
            <w:pPr>
              <w:jc w:val="both"/>
              <w:rPr>
                <w:rFonts w:ascii="Tahoma" w:hAnsi="Tahoma" w:cs="Tahoma"/>
                <w:sz w:val="20"/>
                <w:szCs w:val="20"/>
                <w:lang w:val="sv-SE" w:eastAsia="de-CH"/>
              </w:rPr>
            </w:pPr>
            <w:r w:rsidRPr="00E279A6">
              <w:rPr>
                <w:rFonts w:ascii="Tahoma" w:hAnsi="Tahoma" w:cs="Tahoma"/>
                <w:sz w:val="20"/>
                <w:szCs w:val="20"/>
                <w:lang w:val="sv-SE" w:eastAsia="de-CH"/>
              </w:rPr>
              <w:t>0</w:t>
            </w:r>
          </w:p>
        </w:tc>
        <w:tc>
          <w:tcPr>
            <w:tcW w:w="8505" w:type="dxa"/>
          </w:tcPr>
          <w:p w:rsidR="00E279A6" w:rsidRPr="00E279A6" w:rsidRDefault="00E279A6" w:rsidP="00E279A6">
            <w:pPr>
              <w:jc w:val="both"/>
              <w:rPr>
                <w:rFonts w:ascii="Tahoma" w:hAnsi="Tahoma" w:cs="Tahoma"/>
                <w:sz w:val="20"/>
                <w:szCs w:val="20"/>
                <w:lang w:val="sv-SE" w:eastAsia="de-CH"/>
              </w:rPr>
            </w:pPr>
            <w:r w:rsidRPr="00E279A6">
              <w:rPr>
                <w:rFonts w:ascii="Tahoma" w:hAnsi="Tahoma" w:cs="Tahoma"/>
                <w:sz w:val="20"/>
                <w:szCs w:val="20"/>
                <w:lang w:val="sv-SE" w:eastAsia="de-CH"/>
              </w:rPr>
              <w:t>Tidak dilakukan mahasiswa</w:t>
            </w:r>
          </w:p>
        </w:tc>
      </w:tr>
      <w:tr w:rsidR="00E279A6" w:rsidRPr="00E279A6" w:rsidTr="00071785">
        <w:tc>
          <w:tcPr>
            <w:tcW w:w="993" w:type="dxa"/>
          </w:tcPr>
          <w:p w:rsidR="00E279A6" w:rsidRPr="00E279A6" w:rsidRDefault="00E279A6" w:rsidP="00E279A6">
            <w:pPr>
              <w:jc w:val="both"/>
              <w:rPr>
                <w:rFonts w:ascii="Tahoma" w:hAnsi="Tahoma" w:cs="Tahoma"/>
                <w:sz w:val="20"/>
                <w:szCs w:val="20"/>
                <w:lang w:val="sv-SE" w:eastAsia="de-CH"/>
              </w:rPr>
            </w:pPr>
            <w:r w:rsidRPr="00E279A6">
              <w:rPr>
                <w:rFonts w:ascii="Tahoma" w:hAnsi="Tahoma" w:cs="Tahoma"/>
                <w:sz w:val="20"/>
                <w:szCs w:val="20"/>
                <w:lang w:val="sv-SE" w:eastAsia="de-CH"/>
              </w:rPr>
              <w:t>1</w:t>
            </w:r>
          </w:p>
        </w:tc>
        <w:tc>
          <w:tcPr>
            <w:tcW w:w="8505" w:type="dxa"/>
          </w:tcPr>
          <w:p w:rsidR="00E279A6" w:rsidRPr="00E279A6" w:rsidRDefault="00E279A6" w:rsidP="00E279A6">
            <w:pPr>
              <w:jc w:val="both"/>
              <w:rPr>
                <w:rFonts w:ascii="Tahoma" w:hAnsi="Tahoma" w:cs="Tahoma"/>
                <w:sz w:val="20"/>
                <w:szCs w:val="20"/>
                <w:lang w:val="sv-SE" w:eastAsia="de-CH"/>
              </w:rPr>
            </w:pPr>
            <w:r w:rsidRPr="00E279A6">
              <w:rPr>
                <w:rFonts w:ascii="Tahoma" w:hAnsi="Tahoma" w:cs="Tahoma"/>
                <w:sz w:val="20"/>
                <w:szCs w:val="20"/>
                <w:lang w:val="sv-SE" w:eastAsia="de-CH"/>
              </w:rPr>
              <w:t>Dilakukan, tapi belum sempurna</w:t>
            </w:r>
          </w:p>
        </w:tc>
      </w:tr>
      <w:tr w:rsidR="00E279A6" w:rsidRPr="00E279A6" w:rsidTr="00071785">
        <w:tc>
          <w:tcPr>
            <w:tcW w:w="993" w:type="dxa"/>
          </w:tcPr>
          <w:p w:rsidR="00E279A6" w:rsidRPr="00E279A6" w:rsidRDefault="00E279A6" w:rsidP="00E279A6">
            <w:pPr>
              <w:jc w:val="both"/>
              <w:rPr>
                <w:rFonts w:ascii="Tahoma" w:hAnsi="Tahoma" w:cs="Tahoma"/>
                <w:sz w:val="20"/>
                <w:szCs w:val="20"/>
                <w:lang w:val="sv-SE" w:eastAsia="de-CH"/>
              </w:rPr>
            </w:pPr>
            <w:r w:rsidRPr="00E279A6">
              <w:rPr>
                <w:rFonts w:ascii="Tahoma" w:hAnsi="Tahoma" w:cs="Tahoma"/>
                <w:sz w:val="20"/>
                <w:szCs w:val="20"/>
                <w:lang w:val="sv-SE" w:eastAsia="de-CH"/>
              </w:rPr>
              <w:t>2</w:t>
            </w:r>
          </w:p>
        </w:tc>
        <w:tc>
          <w:tcPr>
            <w:tcW w:w="8505" w:type="dxa"/>
          </w:tcPr>
          <w:p w:rsidR="00E279A6" w:rsidRPr="00E279A6" w:rsidRDefault="00E279A6" w:rsidP="00E279A6">
            <w:pPr>
              <w:jc w:val="both"/>
              <w:rPr>
                <w:rFonts w:ascii="Tahoma" w:hAnsi="Tahoma" w:cs="Tahoma"/>
                <w:sz w:val="20"/>
                <w:szCs w:val="20"/>
                <w:lang w:val="sv-SE" w:eastAsia="de-CH"/>
              </w:rPr>
            </w:pPr>
            <w:r w:rsidRPr="00E279A6">
              <w:rPr>
                <w:rFonts w:ascii="Tahoma" w:hAnsi="Tahoma" w:cs="Tahoma"/>
                <w:sz w:val="20"/>
                <w:szCs w:val="20"/>
                <w:lang w:val="sv-SE" w:eastAsia="de-CH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E279A6" w:rsidRPr="00E279A6" w:rsidRDefault="00E279A6" w:rsidP="00E279A6">
      <w:pPr>
        <w:ind w:left="709" w:hanging="709"/>
        <w:rPr>
          <w:b/>
          <w:lang w:val="id-ID" w:eastAsia="de-CH"/>
        </w:rPr>
      </w:pPr>
    </w:p>
    <w:p w:rsidR="00E279A6" w:rsidRPr="00E279A6" w:rsidRDefault="00E279A6" w:rsidP="00E279A6">
      <w:pPr>
        <w:ind w:left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E279A6">
        <w:rPr>
          <w:rFonts w:ascii="Tahoma" w:hAnsi="Tahoma" w:cs="Tahoma"/>
          <w:b/>
          <w:sz w:val="22"/>
          <w:szCs w:val="22"/>
        </w:rPr>
        <w:t>Nilai</w:t>
      </w:r>
      <w:proofErr w:type="spellEnd"/>
      <w:r w:rsidRPr="00E279A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proofErr w:type="gramStart"/>
      <w:r w:rsidRPr="00E279A6">
        <w:rPr>
          <w:rFonts w:ascii="Tahoma" w:hAnsi="Tahoma" w:cs="Tahoma"/>
          <w:b/>
          <w:sz w:val="22"/>
          <w:szCs w:val="22"/>
        </w:rPr>
        <w:t>Mahasiswa</w:t>
      </w:r>
      <w:proofErr w:type="spellEnd"/>
      <w:r w:rsidRPr="00E279A6">
        <w:rPr>
          <w:rFonts w:ascii="Tahoma" w:hAnsi="Tahoma" w:cs="Tahoma"/>
          <w:b/>
          <w:sz w:val="22"/>
          <w:szCs w:val="22"/>
        </w:rPr>
        <w:t xml:space="preserve"> :</w:t>
      </w:r>
      <w:proofErr w:type="gramEnd"/>
      <w:r w:rsidRPr="00E279A6">
        <w:rPr>
          <w:rFonts w:ascii="Tahoma" w:hAnsi="Tahoma" w:cs="Tahoma"/>
          <w:b/>
          <w:sz w:val="22"/>
          <w:szCs w:val="22"/>
        </w:rPr>
        <w:t xml:space="preserve">    </w:t>
      </w:r>
      <w:proofErr w:type="spellStart"/>
      <w:r w:rsidRPr="00E279A6">
        <w:rPr>
          <w:rFonts w:ascii="Tahoma" w:hAnsi="Tahoma" w:cs="Tahoma"/>
          <w:b/>
          <w:sz w:val="22"/>
          <w:szCs w:val="22"/>
          <w:u w:val="single"/>
        </w:rPr>
        <w:t>Skor</w:t>
      </w:r>
      <w:proofErr w:type="spellEnd"/>
      <w:r w:rsidRPr="00E279A6">
        <w:rPr>
          <w:rFonts w:ascii="Tahoma" w:hAnsi="Tahoma" w:cs="Tahoma"/>
          <w:b/>
          <w:sz w:val="22"/>
          <w:szCs w:val="22"/>
          <w:u w:val="single"/>
        </w:rPr>
        <w:t xml:space="preserve"> Total</w:t>
      </w:r>
      <w:r w:rsidRPr="00E279A6">
        <w:rPr>
          <w:rFonts w:ascii="Tahoma" w:hAnsi="Tahoma" w:cs="Tahoma"/>
          <w:b/>
          <w:sz w:val="22"/>
          <w:szCs w:val="22"/>
        </w:rPr>
        <w:t xml:space="preserve">    x 100%</w:t>
      </w:r>
      <w:r w:rsidRPr="00E279A6">
        <w:rPr>
          <w:rFonts w:ascii="Tahoma" w:hAnsi="Tahoma" w:cs="Tahoma"/>
          <w:sz w:val="22"/>
          <w:szCs w:val="22"/>
        </w:rPr>
        <w:tab/>
      </w:r>
      <w:r w:rsidRPr="00E279A6">
        <w:rPr>
          <w:rFonts w:ascii="Tahoma" w:hAnsi="Tahoma" w:cs="Tahoma"/>
          <w:sz w:val="22"/>
          <w:szCs w:val="22"/>
        </w:rPr>
        <w:tab/>
        <w:t>=            …………</w:t>
      </w:r>
    </w:p>
    <w:p w:rsidR="00E279A6" w:rsidRPr="00E279A6" w:rsidRDefault="00E279A6" w:rsidP="00E279A6">
      <w:pPr>
        <w:ind w:left="709" w:hanging="709"/>
        <w:rPr>
          <w:b/>
          <w:lang w:val="id-ID" w:eastAsia="de-CH"/>
        </w:rPr>
      </w:pPr>
      <w:r>
        <w:rPr>
          <w:b/>
          <w:lang w:val="id-ID" w:eastAsia="de-CH"/>
        </w:rPr>
        <w:tab/>
      </w:r>
      <w:r>
        <w:rPr>
          <w:b/>
          <w:lang w:val="id-ID" w:eastAsia="de-CH"/>
        </w:rPr>
        <w:tab/>
      </w:r>
      <w:r>
        <w:rPr>
          <w:b/>
          <w:lang w:val="id-ID" w:eastAsia="de-CH"/>
        </w:rPr>
        <w:tab/>
      </w:r>
      <w:r>
        <w:rPr>
          <w:b/>
          <w:lang w:val="id-ID" w:eastAsia="de-CH"/>
        </w:rPr>
        <w:tab/>
      </w:r>
      <w:r>
        <w:rPr>
          <w:b/>
          <w:lang w:val="id-ID" w:eastAsia="de-CH"/>
        </w:rPr>
        <w:tab/>
        <w:t xml:space="preserve">        32</w:t>
      </w:r>
    </w:p>
    <w:p w:rsidR="00E279A6" w:rsidRPr="00E279A6" w:rsidRDefault="00E279A6" w:rsidP="00E279A6">
      <w:pPr>
        <w:ind w:left="709" w:hanging="709"/>
        <w:rPr>
          <w:b/>
          <w:lang w:val="id-ID"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611"/>
      </w:tblGrid>
      <w:tr w:rsidR="00E279A6" w:rsidRPr="00E279A6" w:rsidTr="00071785">
        <w:trPr>
          <w:trHeight w:val="509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E279A6" w:rsidRPr="00E279A6" w:rsidRDefault="00E279A6" w:rsidP="00E279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79A6">
              <w:rPr>
                <w:rFonts w:ascii="Tahoma" w:hAnsi="Tahoma" w:cs="Tahoma"/>
                <w:b/>
                <w:sz w:val="20"/>
                <w:szCs w:val="20"/>
                <w:lang w:val="id-ID"/>
              </w:rPr>
              <w:t>Umpan Balik dari Penguji</w:t>
            </w:r>
          </w:p>
        </w:tc>
      </w:tr>
      <w:tr w:rsidR="00E279A6" w:rsidRPr="00E279A6" w:rsidTr="00E279A6">
        <w:trPr>
          <w:trHeight w:val="274"/>
        </w:trPr>
        <w:tc>
          <w:tcPr>
            <w:tcW w:w="5529" w:type="dxa"/>
            <w:shd w:val="clear" w:color="auto" w:fill="auto"/>
          </w:tcPr>
          <w:p w:rsidR="00E279A6" w:rsidRPr="00E279A6" w:rsidRDefault="00E279A6" w:rsidP="00E279A6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E279A6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E279A6" w:rsidRPr="00E279A6" w:rsidRDefault="00E279A6" w:rsidP="00E279A6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</w:p>
          <w:p w:rsidR="00E279A6" w:rsidRPr="00E279A6" w:rsidRDefault="00E279A6" w:rsidP="00E279A6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</w:p>
          <w:p w:rsidR="00E279A6" w:rsidRPr="00E279A6" w:rsidRDefault="00E279A6" w:rsidP="00E279A6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</w:p>
          <w:p w:rsidR="00E279A6" w:rsidRPr="00E279A6" w:rsidRDefault="00E279A6" w:rsidP="00E279A6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5244" w:type="dxa"/>
            <w:shd w:val="clear" w:color="auto" w:fill="auto"/>
          </w:tcPr>
          <w:p w:rsidR="00E279A6" w:rsidRPr="00E279A6" w:rsidRDefault="00E279A6" w:rsidP="00E279A6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E279A6">
              <w:rPr>
                <w:rFonts w:ascii="Tahoma" w:hAnsi="Tahoma" w:cs="Tahoma"/>
                <w:b/>
                <w:sz w:val="56"/>
                <w:szCs w:val="18"/>
                <w:lang w:val="id-ID"/>
              </w:rPr>
              <w:lastRenderedPageBreak/>
              <w:sym w:font="Wingdings" w:char="F04C"/>
            </w:r>
          </w:p>
          <w:p w:rsidR="00E279A6" w:rsidRPr="00E279A6" w:rsidRDefault="00E279A6" w:rsidP="00E279A6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E279A6" w:rsidRPr="00E279A6" w:rsidRDefault="00E279A6" w:rsidP="00E279A6">
      <w:pPr>
        <w:ind w:left="709" w:hanging="709"/>
        <w:rPr>
          <w:b/>
          <w:lang w:val="id-ID" w:eastAsia="de-CH"/>
        </w:rPr>
      </w:pPr>
    </w:p>
    <w:p w:rsidR="00D672BD" w:rsidRPr="00E279A6" w:rsidRDefault="00D672BD" w:rsidP="00E279A6">
      <w:pPr>
        <w:tabs>
          <w:tab w:val="left" w:pos="360"/>
        </w:tabs>
        <w:spacing w:after="120"/>
        <w:rPr>
          <w:b/>
          <w:lang w:val="id-ID"/>
        </w:rPr>
      </w:pPr>
    </w:p>
    <w:sectPr w:rsidR="00D672BD" w:rsidRPr="00E279A6" w:rsidSect="00E279A6">
      <w:footerReference w:type="default" r:id="rId9"/>
      <w:pgSz w:w="12240" w:h="20160" w:code="5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2E" w:rsidRDefault="00EA2F2E">
      <w:r>
        <w:separator/>
      </w:r>
    </w:p>
  </w:endnote>
  <w:endnote w:type="continuationSeparator" w:id="0">
    <w:p w:rsidR="00EA2F2E" w:rsidRDefault="00EA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utura Lt BT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Futura2-Normal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MOZTE+AGaramondPro-Bold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ANNJZS+MyriadPro-Bold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BD" w:rsidRDefault="00D67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2E" w:rsidRDefault="00EA2F2E">
      <w:r>
        <w:separator/>
      </w:r>
    </w:p>
  </w:footnote>
  <w:footnote w:type="continuationSeparator" w:id="0">
    <w:p w:rsidR="00EA2F2E" w:rsidRDefault="00EA2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22"/>
    <w:multiLevelType w:val="multilevel"/>
    <w:tmpl w:val="00000022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Batang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000039"/>
    <w:multiLevelType w:val="multilevel"/>
    <w:tmpl w:val="00000039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3"/>
    <w:multiLevelType w:val="multilevel"/>
    <w:tmpl w:val="0000004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0000075"/>
    <w:multiLevelType w:val="multilevel"/>
    <w:tmpl w:val="0000007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83"/>
    <w:multiLevelType w:val="multilevel"/>
    <w:tmpl w:val="00000083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92"/>
    <w:multiLevelType w:val="multilevel"/>
    <w:tmpl w:val="00000092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Batang" w:hAnsi="Arial" w:cs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98"/>
    <w:multiLevelType w:val="multilevel"/>
    <w:tmpl w:val="000000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99"/>
    <w:multiLevelType w:val="multilevel"/>
    <w:tmpl w:val="0000009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716E6B"/>
    <w:multiLevelType w:val="hybridMultilevel"/>
    <w:tmpl w:val="34700A08"/>
    <w:lvl w:ilvl="0" w:tplc="BF40B46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8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BF6CAB"/>
    <w:multiLevelType w:val="hybridMultilevel"/>
    <w:tmpl w:val="4F3C0BC6"/>
    <w:lvl w:ilvl="0" w:tplc="587AB9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B4F0C"/>
    <w:multiLevelType w:val="multilevel"/>
    <w:tmpl w:val="5D1C4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C44D4"/>
    <w:multiLevelType w:val="multilevel"/>
    <w:tmpl w:val="5D1C4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5608D"/>
    <w:multiLevelType w:val="multilevel"/>
    <w:tmpl w:val="71395E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D649A"/>
    <w:multiLevelType w:val="hybridMultilevel"/>
    <w:tmpl w:val="8336102C"/>
    <w:lvl w:ilvl="0" w:tplc="587AB9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95ED5"/>
    <w:multiLevelType w:val="multilevel"/>
    <w:tmpl w:val="3D5A165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924CD"/>
    <w:multiLevelType w:val="multilevel"/>
    <w:tmpl w:val="3D5A165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13"/>
  </w:num>
  <w:num w:numId="13">
    <w:abstractNumId w:val="16"/>
  </w:num>
  <w:num w:numId="14">
    <w:abstractNumId w:val="14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7B2"/>
    <w:rsid w:val="000045A6"/>
    <w:rsid w:val="00004804"/>
    <w:rsid w:val="00012661"/>
    <w:rsid w:val="00034AB5"/>
    <w:rsid w:val="0003528F"/>
    <w:rsid w:val="00037DDE"/>
    <w:rsid w:val="00054214"/>
    <w:rsid w:val="00060E5F"/>
    <w:rsid w:val="000904EA"/>
    <w:rsid w:val="000A6C8D"/>
    <w:rsid w:val="000F2000"/>
    <w:rsid w:val="00162A36"/>
    <w:rsid w:val="001747C4"/>
    <w:rsid w:val="001823BD"/>
    <w:rsid w:val="001826F3"/>
    <w:rsid w:val="00227D7E"/>
    <w:rsid w:val="002341B6"/>
    <w:rsid w:val="00237ACE"/>
    <w:rsid w:val="002458D9"/>
    <w:rsid w:val="00294D1B"/>
    <w:rsid w:val="00313C23"/>
    <w:rsid w:val="00341630"/>
    <w:rsid w:val="00342CED"/>
    <w:rsid w:val="00342D4F"/>
    <w:rsid w:val="00355314"/>
    <w:rsid w:val="003637DE"/>
    <w:rsid w:val="0038788E"/>
    <w:rsid w:val="003C782E"/>
    <w:rsid w:val="00417BED"/>
    <w:rsid w:val="00455A1C"/>
    <w:rsid w:val="004C1361"/>
    <w:rsid w:val="00502091"/>
    <w:rsid w:val="00531DB6"/>
    <w:rsid w:val="00532D23"/>
    <w:rsid w:val="0056628D"/>
    <w:rsid w:val="00574BFD"/>
    <w:rsid w:val="005B523E"/>
    <w:rsid w:val="005D056D"/>
    <w:rsid w:val="00602A0D"/>
    <w:rsid w:val="006031DC"/>
    <w:rsid w:val="00614B36"/>
    <w:rsid w:val="006455B2"/>
    <w:rsid w:val="00672EB6"/>
    <w:rsid w:val="00691A25"/>
    <w:rsid w:val="006C04B3"/>
    <w:rsid w:val="006E543C"/>
    <w:rsid w:val="006E7C62"/>
    <w:rsid w:val="0072234C"/>
    <w:rsid w:val="00733644"/>
    <w:rsid w:val="00740AFC"/>
    <w:rsid w:val="007B47B2"/>
    <w:rsid w:val="007F6646"/>
    <w:rsid w:val="0080534E"/>
    <w:rsid w:val="008368FD"/>
    <w:rsid w:val="008618DA"/>
    <w:rsid w:val="00902E58"/>
    <w:rsid w:val="009478CB"/>
    <w:rsid w:val="009F2708"/>
    <w:rsid w:val="00A21B38"/>
    <w:rsid w:val="00A63C14"/>
    <w:rsid w:val="00A7222B"/>
    <w:rsid w:val="00A755D2"/>
    <w:rsid w:val="00A90BD3"/>
    <w:rsid w:val="00AA44E0"/>
    <w:rsid w:val="00B54067"/>
    <w:rsid w:val="00B647C7"/>
    <w:rsid w:val="00BB6D7A"/>
    <w:rsid w:val="00BE07AA"/>
    <w:rsid w:val="00BF36E4"/>
    <w:rsid w:val="00C173D9"/>
    <w:rsid w:val="00C61230"/>
    <w:rsid w:val="00C61E1F"/>
    <w:rsid w:val="00C6775A"/>
    <w:rsid w:val="00C80329"/>
    <w:rsid w:val="00C823D8"/>
    <w:rsid w:val="00D07EF9"/>
    <w:rsid w:val="00D23291"/>
    <w:rsid w:val="00D23D47"/>
    <w:rsid w:val="00D672BD"/>
    <w:rsid w:val="00D75BA2"/>
    <w:rsid w:val="00D805AD"/>
    <w:rsid w:val="00D86CA2"/>
    <w:rsid w:val="00D871FF"/>
    <w:rsid w:val="00D93E32"/>
    <w:rsid w:val="00DE6277"/>
    <w:rsid w:val="00DE6B6B"/>
    <w:rsid w:val="00E279A6"/>
    <w:rsid w:val="00EA2F2E"/>
    <w:rsid w:val="00ED6CC4"/>
    <w:rsid w:val="00F43C27"/>
    <w:rsid w:val="00F6157D"/>
    <w:rsid w:val="00F65606"/>
    <w:rsid w:val="00FA4C26"/>
    <w:rsid w:val="00FD2BB6"/>
    <w:rsid w:val="0A0C3E01"/>
    <w:rsid w:val="30A11663"/>
    <w:rsid w:val="30CC3FBA"/>
    <w:rsid w:val="3239670F"/>
    <w:rsid w:val="3F04354F"/>
    <w:rsid w:val="4F9C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Indent 2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semiHidden="0" w:qFormat="1"/>
    <w:lsdException w:name="Balloon Text" w:semiHidden="0" w:uiPriority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/>
      <w:outlineLvl w:val="3"/>
    </w:pPr>
    <w:rPr>
      <w:rFonts w:ascii="Calibri Light" w:eastAsia="SimSun" w:hAnsi="Calibri Light"/>
      <w:i/>
      <w:iCs/>
      <w:color w:val="2E75B5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A8">
    <w:name w:val="A8"/>
    <w:rPr>
      <w:rFonts w:ascii="Calibri" w:eastAsia="Calibri" w:hAnsi="Calibri" w:cs="Futura Lt BT"/>
      <w:color w:val="000000"/>
      <w:sz w:val="20"/>
      <w:szCs w:val="20"/>
    </w:rPr>
  </w:style>
  <w:style w:type="character" w:customStyle="1" w:styleId="HeaderChar">
    <w:name w:val="Header Char"/>
    <w:link w:val="Header"/>
    <w:rPr>
      <w:rFonts w:ascii="Calibri" w:eastAsia="Calibri" w:hAnsi="Calibri" w:cs="Times New Roman"/>
      <w:sz w:val="24"/>
      <w:szCs w:val="24"/>
    </w:rPr>
  </w:style>
  <w:style w:type="character" w:customStyle="1" w:styleId="BodyTextIndent2Char1">
    <w:name w:val="Body Text Indent 2 Char1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NoSpacingChar">
    <w:name w:val="No Spacing Char"/>
    <w:link w:val="NoSpacing1"/>
    <w:uiPriority w:val="1"/>
    <w:rPr>
      <w:rFonts w:ascii="Calibri" w:eastAsia="Times New Roman" w:hAnsi="Calibri" w:cs="Times New Roman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A7"/>
    <w:rPr>
      <w:rFonts w:ascii="Calibri" w:eastAsia="Calibri" w:hAnsi="Calibri" w:cs="Futura2-Normal"/>
      <w:color w:val="000000"/>
      <w:sz w:val="22"/>
      <w:szCs w:val="22"/>
    </w:rPr>
  </w:style>
  <w:style w:type="character" w:customStyle="1" w:styleId="Heading7Char">
    <w:name w:val="Heading 7 Char"/>
    <w:link w:val="Heading7"/>
    <w:rPr>
      <w:rFonts w:ascii="Calibri" w:eastAsia="Calibri" w:hAnsi="Calibri" w:cs="Times New Roman"/>
      <w:sz w:val="24"/>
      <w:szCs w:val="24"/>
    </w:rPr>
  </w:style>
  <w:style w:type="character" w:customStyle="1" w:styleId="BodyText2Char">
    <w:name w:val="Body Text 2 Char"/>
    <w:link w:val="BodyText2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rPr>
      <w:rFonts w:ascii="Calibri" w:eastAsia="Calibri" w:hAnsi="Calibri" w:cs="Futura Lt BT"/>
      <w:color w:val="000000"/>
      <w:sz w:val="20"/>
      <w:szCs w:val="20"/>
    </w:rPr>
  </w:style>
  <w:style w:type="character" w:customStyle="1" w:styleId="Heading6Char">
    <w:name w:val="Heading 6 Char"/>
    <w:link w:val="Heading6"/>
    <w:rPr>
      <w:rFonts w:ascii="Calibri" w:eastAsia="Calibri" w:hAnsi="Calibri" w:cs="Times New Roman"/>
      <w:b/>
      <w:bCs/>
    </w:rPr>
  </w:style>
  <w:style w:type="character" w:customStyle="1" w:styleId="BalloonTextChar">
    <w:name w:val="Balloon Text Char"/>
    <w:link w:val="BalloonText"/>
    <w:rPr>
      <w:rFonts w:ascii="Tahoma" w:eastAsia="Calibri" w:hAnsi="Tahoma" w:cs="Times New Roman"/>
      <w:sz w:val="16"/>
      <w:szCs w:val="16"/>
    </w:rPr>
  </w:style>
  <w:style w:type="character" w:styleId="Emphasis">
    <w:name w:val="Emphasis"/>
    <w:qFormat/>
    <w:rPr>
      <w:rFonts w:ascii="Calibri" w:eastAsia="Calibri" w:hAnsi="Calibri" w:cs="Times New Roman"/>
      <w:i/>
      <w:iCs/>
    </w:rPr>
  </w:style>
  <w:style w:type="character" w:styleId="FollowedHyperlink">
    <w:name w:val="FollowedHyperlink"/>
    <w:rPr>
      <w:rFonts w:ascii="Calibri" w:eastAsia="Calibri" w:hAnsi="Calibri" w:cs="Times New Roman"/>
      <w:color w:val="800080"/>
      <w:u w:val="single"/>
    </w:rPr>
  </w:style>
  <w:style w:type="character" w:styleId="Hyperlink">
    <w:name w:val="Hyperlink"/>
    <w:rPr>
      <w:rFonts w:ascii="Calibri" w:eastAsia="Calibri" w:hAnsi="Calibri" w:cs="Times New Roman"/>
      <w:color w:val="0000FF"/>
      <w:u w:val="single"/>
    </w:rPr>
  </w:style>
  <w:style w:type="character" w:styleId="PageNumber">
    <w:name w:val="page number"/>
    <w:rPr>
      <w:rFonts w:ascii="Calibri" w:eastAsia="Calibri" w:hAnsi="Calibri" w:cs="Times New Roman"/>
    </w:rPr>
  </w:style>
  <w:style w:type="character" w:customStyle="1" w:styleId="BodyTextIndent2Char">
    <w:name w:val="Body Text Indent 2 Char"/>
    <w:link w:val="BodyTextIndent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Pr>
      <w:rFonts w:ascii="Calibri Light" w:eastAsia="SimSun" w:hAnsi="Calibri Light" w:cs="Times New Roman"/>
      <w:i/>
      <w:iCs/>
      <w:color w:val="2E75B5"/>
      <w:sz w:val="24"/>
      <w:szCs w:val="24"/>
    </w:rPr>
  </w:style>
  <w:style w:type="character" w:customStyle="1" w:styleId="A4">
    <w:name w:val="A4"/>
    <w:rPr>
      <w:rFonts w:ascii="Calibri" w:eastAsia="Calibri" w:hAnsi="Calibri" w:cs="UMOZTE+AGaramondPro-Bold"/>
      <w:b/>
      <w:bCs/>
      <w:color w:val="000000"/>
      <w:sz w:val="36"/>
      <w:szCs w:val="36"/>
    </w:rPr>
  </w:style>
  <w:style w:type="character" w:customStyle="1" w:styleId="BodyTextChar1">
    <w:name w:val="Body Text Char1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pPr>
      <w:widowControl w:val="0"/>
      <w:tabs>
        <w:tab w:val="left" w:pos="294"/>
        <w:tab w:val="left" w:pos="566"/>
      </w:tabs>
      <w:autoSpaceDE w:val="0"/>
      <w:autoSpaceDN w:val="0"/>
      <w:adjustRightInd w:val="0"/>
      <w:ind w:left="566" w:hanging="272"/>
    </w:pPr>
    <w:rPr>
      <w:rFonts w:ascii="Calibri" w:eastAsia="Calibri" w:hAnsi="Calibri"/>
    </w:rPr>
  </w:style>
  <w:style w:type="paragraph" w:customStyle="1" w:styleId="Pa1">
    <w:name w:val="Pa1"/>
    <w:basedOn w:val="Default"/>
    <w:next w:val="Default"/>
    <w:pPr>
      <w:spacing w:line="221" w:lineRule="atLeast"/>
    </w:pPr>
    <w:rPr>
      <w:rFonts w:ascii="ANNJZS+MyriadPro-Bold" w:eastAsia="Calibri" w:hAnsi="ANNJZS+MyriadPro-Bold" w:cs="Times New Roman"/>
      <w:color w:val="auto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8">
    <w:name w:val="p8"/>
    <w:basedOn w:val="Normal"/>
    <w:pPr>
      <w:widowControl w:val="0"/>
      <w:tabs>
        <w:tab w:val="left" w:pos="204"/>
      </w:tabs>
      <w:autoSpaceDE w:val="0"/>
      <w:autoSpaceDN w:val="0"/>
      <w:adjustRightInd w:val="0"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Pr>
      <w:rFonts w:ascii="Tahoma" w:eastAsia="Calibri" w:hAnsi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Calibri" w:eastAsia="Calibri" w:hAnsi="Calibri"/>
    </w:rPr>
  </w:style>
  <w:style w:type="paragraph" w:customStyle="1" w:styleId="Pa17">
    <w:name w:val="Pa17"/>
    <w:basedOn w:val="Default"/>
    <w:next w:val="Default"/>
    <w:pPr>
      <w:spacing w:line="181" w:lineRule="atLeast"/>
    </w:pPr>
    <w:rPr>
      <w:rFonts w:ascii="Palatino" w:eastAsia="Calibri" w:hAnsi="Palatino" w:cs="Times New Roman"/>
      <w:color w:val="auto"/>
    </w:rPr>
  </w:style>
  <w:style w:type="paragraph" w:customStyle="1" w:styleId="t12">
    <w:name w:val="t12"/>
    <w:basedOn w:val="Normal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p1">
    <w:name w:val="p1"/>
    <w:basedOn w:val="Normal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Calibri" w:eastAsia="Calibri" w:hAnsi="Calibri"/>
    </w:rPr>
  </w:style>
  <w:style w:type="paragraph" w:customStyle="1" w:styleId="c8">
    <w:name w:val="c8"/>
    <w:basedOn w:val="Normal"/>
    <w:pPr>
      <w:widowControl w:val="0"/>
      <w:autoSpaceDE w:val="0"/>
      <w:autoSpaceDN w:val="0"/>
      <w:adjustRightInd w:val="0"/>
      <w:jc w:val="center"/>
    </w:pPr>
    <w:rPr>
      <w:rFonts w:ascii="Calibri" w:eastAsia="Calibri" w:hAnsi="Calibri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customStyle="1" w:styleId="t8">
    <w:name w:val="t8"/>
    <w:basedOn w:val="Normal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rFonts w:ascii="Palatino" w:eastAsia="Calibri" w:hAnsi="Palatino" w:cs="Times New Roman"/>
      <w:color w:val="auto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paragraph" w:customStyle="1" w:styleId="p6">
    <w:name w:val="p6"/>
    <w:basedOn w:val="Normal"/>
    <w:pPr>
      <w:widowControl w:val="0"/>
      <w:tabs>
        <w:tab w:val="left" w:pos="294"/>
        <w:tab w:val="left" w:pos="850"/>
      </w:tabs>
      <w:autoSpaceDE w:val="0"/>
      <w:autoSpaceDN w:val="0"/>
      <w:adjustRightInd w:val="0"/>
      <w:ind w:left="850" w:hanging="556"/>
    </w:pPr>
    <w:rPr>
      <w:rFonts w:ascii="Calibri" w:eastAsia="Calibri" w:hAnsi="Calibri"/>
    </w:rPr>
  </w:style>
  <w:style w:type="paragraph" w:styleId="BodyTextIndent">
    <w:name w:val="Body Text Indent"/>
    <w:basedOn w:val="Normal"/>
    <w:link w:val="BodyTextIndentChar"/>
    <w:pPr>
      <w:ind w:left="720" w:firstLine="720"/>
      <w:jc w:val="both"/>
    </w:pPr>
  </w:style>
  <w:style w:type="paragraph" w:customStyle="1" w:styleId="t16">
    <w:name w:val="t16"/>
    <w:basedOn w:val="Normal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c1">
    <w:name w:val="c1"/>
    <w:basedOn w:val="Normal"/>
    <w:pPr>
      <w:widowControl w:val="0"/>
      <w:autoSpaceDE w:val="0"/>
      <w:autoSpaceDN w:val="0"/>
      <w:adjustRightInd w:val="0"/>
      <w:jc w:val="center"/>
    </w:pPr>
    <w:rPr>
      <w:rFonts w:ascii="Calibri" w:eastAsia="Calibri" w:hAnsi="Calibri"/>
    </w:rPr>
  </w:style>
  <w:style w:type="paragraph" w:customStyle="1" w:styleId="t15">
    <w:name w:val="t15"/>
    <w:basedOn w:val="Normal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t22">
    <w:name w:val="t22"/>
    <w:basedOn w:val="Normal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t10">
    <w:name w:val="t10"/>
    <w:basedOn w:val="Normal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2">
    <w:name w:val="p2"/>
    <w:basedOn w:val="Normal"/>
    <w:pPr>
      <w:widowControl w:val="0"/>
      <w:tabs>
        <w:tab w:val="left" w:pos="306"/>
      </w:tabs>
      <w:autoSpaceDE w:val="0"/>
      <w:autoSpaceDN w:val="0"/>
      <w:adjustRightInd w:val="0"/>
      <w:ind w:left="1134"/>
      <w:jc w:val="both"/>
    </w:pPr>
    <w:rPr>
      <w:rFonts w:ascii="Calibri" w:eastAsia="Calibri" w:hAnsi="Calibri"/>
    </w:rPr>
  </w:style>
  <w:style w:type="paragraph" w:customStyle="1" w:styleId="p13">
    <w:name w:val="p13"/>
    <w:basedOn w:val="Normal"/>
    <w:pPr>
      <w:widowControl w:val="0"/>
      <w:tabs>
        <w:tab w:val="left" w:pos="1417"/>
      </w:tabs>
      <w:autoSpaceDE w:val="0"/>
      <w:autoSpaceDN w:val="0"/>
      <w:adjustRightInd w:val="0"/>
      <w:ind w:left="23" w:hanging="1417"/>
    </w:pPr>
    <w:rPr>
      <w:rFonts w:ascii="Calibri" w:eastAsia="Calibri" w:hAnsi="Calibri"/>
    </w:rPr>
  </w:style>
  <w:style w:type="paragraph" w:customStyle="1" w:styleId="p4">
    <w:name w:val="p4"/>
    <w:basedOn w:val="Normal"/>
    <w:pPr>
      <w:widowControl w:val="0"/>
      <w:tabs>
        <w:tab w:val="left" w:pos="204"/>
      </w:tabs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t14">
    <w:name w:val="t14"/>
    <w:basedOn w:val="Normal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NoSpacing1">
    <w:name w:val="No Spacing1"/>
    <w:link w:val="NoSpacingChar"/>
    <w:uiPriority w:val="1"/>
    <w:qFormat/>
    <w:rPr>
      <w:rFonts w:eastAsia="Times New Roman"/>
      <w:sz w:val="22"/>
      <w:szCs w:val="22"/>
      <w:lang w:val="en-US" w:eastAsia="en-US"/>
    </w:rPr>
  </w:style>
  <w:style w:type="paragraph" w:customStyle="1" w:styleId="p15">
    <w:name w:val="p15"/>
    <w:basedOn w:val="Normal"/>
    <w:pPr>
      <w:widowControl w:val="0"/>
      <w:autoSpaceDE w:val="0"/>
      <w:autoSpaceDN w:val="0"/>
      <w:adjustRightInd w:val="0"/>
      <w:ind w:left="528"/>
    </w:pPr>
    <w:rPr>
      <w:rFonts w:ascii="Calibri" w:eastAsia="Calibri" w:hAnsi="Calibri"/>
    </w:rPr>
  </w:style>
  <w:style w:type="paragraph" w:customStyle="1" w:styleId="p7">
    <w:name w:val="p7"/>
    <w:basedOn w:val="Normal"/>
    <w:pPr>
      <w:widowControl w:val="0"/>
      <w:tabs>
        <w:tab w:val="left" w:pos="873"/>
      </w:tabs>
      <w:autoSpaceDE w:val="0"/>
      <w:autoSpaceDN w:val="0"/>
      <w:adjustRightInd w:val="0"/>
      <w:ind w:left="873" w:hanging="567"/>
      <w:jc w:val="both"/>
    </w:pPr>
    <w:rPr>
      <w:rFonts w:ascii="Calibri" w:eastAsia="Calibri" w:hAnsi="Calibri"/>
    </w:rPr>
  </w:style>
  <w:style w:type="paragraph" w:customStyle="1" w:styleId="ParaAttribute11">
    <w:name w:val="ParaAttribute11"/>
    <w:pPr>
      <w:wordWrap w:val="0"/>
      <w:jc w:val="both"/>
    </w:pPr>
    <w:rPr>
      <w:rFonts w:ascii="Times New Roman" w:eastAsia="Batang" w:hAnsi="Times New Roman"/>
      <w:lang w:val="en-US" w:eastAsia="en-US"/>
    </w:rPr>
  </w:style>
  <w:style w:type="paragraph" w:customStyle="1" w:styleId="t9">
    <w:name w:val="t9"/>
    <w:basedOn w:val="Normal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p3">
    <w:name w:val="p3"/>
    <w:basedOn w:val="Normal"/>
    <w:pPr>
      <w:widowControl w:val="0"/>
      <w:tabs>
        <w:tab w:val="left" w:pos="504"/>
        <w:tab w:val="left" w:pos="873"/>
      </w:tabs>
      <w:autoSpaceDE w:val="0"/>
      <w:autoSpaceDN w:val="0"/>
      <w:adjustRightInd w:val="0"/>
      <w:ind w:left="873" w:hanging="369"/>
      <w:jc w:val="both"/>
    </w:pPr>
    <w:rPr>
      <w:rFonts w:ascii="Calibri" w:eastAsia="Calibri" w:hAnsi="Calibri"/>
    </w:rPr>
  </w:style>
  <w:style w:type="paragraph" w:customStyle="1" w:styleId="t11">
    <w:name w:val="t11"/>
    <w:basedOn w:val="Normal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t7">
    <w:name w:val="t7"/>
    <w:basedOn w:val="Normal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p10">
    <w:name w:val="p10"/>
    <w:basedOn w:val="Normal"/>
    <w:pPr>
      <w:widowControl w:val="0"/>
      <w:tabs>
        <w:tab w:val="left" w:pos="583"/>
      </w:tabs>
      <w:autoSpaceDE w:val="0"/>
      <w:autoSpaceDN w:val="0"/>
      <w:adjustRightInd w:val="0"/>
      <w:ind w:firstLine="583"/>
      <w:jc w:val="both"/>
    </w:pPr>
    <w:rPr>
      <w:rFonts w:ascii="Calibri" w:eastAsia="Calibri" w:hAnsi="Calibri"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980F620-5175-4C98-A2BE-FF2D2AA3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4</cp:revision>
  <dcterms:created xsi:type="dcterms:W3CDTF">2019-02-22T05:26:00Z</dcterms:created>
  <dcterms:modified xsi:type="dcterms:W3CDTF">2020-05-26T11:51:00Z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